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927B5F">
        <w:t>14</w:t>
      </w:r>
      <w:r w:rsidRPr="001D5CA6"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0625FF" w:rsidRPr="00641501" w:rsidRDefault="000625FF" w:rsidP="000625FF">
      <w:pPr>
        <w:pStyle w:val="a4"/>
        <w:spacing w:before="0" w:beforeAutospacing="0" w:after="0" w:afterAutospacing="0"/>
        <w:rPr>
          <w:b/>
          <w:color w:val="000000"/>
        </w:rPr>
      </w:pPr>
      <w:r w:rsidRPr="00641501">
        <w:rPr>
          <w:b/>
        </w:rPr>
        <w:t xml:space="preserve">Тема: </w:t>
      </w:r>
      <w:r w:rsidR="00927B5F" w:rsidRPr="00641501">
        <w:rPr>
          <w:b/>
          <w:bCs/>
          <w:color w:val="000000"/>
        </w:rPr>
        <w:t xml:space="preserve"> Имя существительное</w:t>
      </w:r>
    </w:p>
    <w:p w:rsidR="000625FF" w:rsidRPr="00927B5F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927B5F">
        <w:rPr>
          <w:color w:val="000000"/>
        </w:rPr>
        <w:t xml:space="preserve">Преподаватель: </w:t>
      </w:r>
      <w:proofErr w:type="spellStart"/>
      <w:r w:rsidRPr="00927B5F">
        <w:rPr>
          <w:color w:val="000000"/>
        </w:rPr>
        <w:t>Колмакова</w:t>
      </w:r>
      <w:proofErr w:type="spellEnd"/>
      <w:r w:rsidRPr="00927B5F">
        <w:rPr>
          <w:color w:val="000000"/>
        </w:rPr>
        <w:t xml:space="preserve"> И.В.</w:t>
      </w:r>
    </w:p>
    <w:p w:rsidR="000625FF" w:rsidRPr="000625FF" w:rsidRDefault="000625FF" w:rsidP="000625FF">
      <w:pPr>
        <w:pStyle w:val="a4"/>
        <w:spacing w:before="120" w:beforeAutospacing="0" w:after="0" w:afterAutospacing="0"/>
        <w:rPr>
          <w:b/>
        </w:rPr>
      </w:pPr>
      <w:r w:rsidRPr="000625FF">
        <w:rPr>
          <w:b/>
        </w:rPr>
        <w:t>Задани</w:t>
      </w:r>
      <w:r w:rsidR="006A79D0">
        <w:rPr>
          <w:b/>
        </w:rPr>
        <w:t>е 1: прочитать материал лекции.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proofErr w:type="gramStart"/>
      <w:r w:rsidRPr="00641501">
        <w:rPr>
          <w:rStyle w:val="a3"/>
          <w:bdr w:val="none" w:sz="0" w:space="0" w:color="auto" w:frame="1"/>
        </w:rPr>
        <w:t>Имя существительное</w:t>
      </w:r>
      <w:r w:rsidRPr="00641501">
        <w:t> — часть речи, которая обозначает предмет и отвечает на вопросы </w:t>
      </w:r>
      <w:r w:rsidRPr="00641501">
        <w:rPr>
          <w:bdr w:val="none" w:sz="0" w:space="0" w:color="auto" w:frame="1"/>
        </w:rPr>
        <w:t>кто? что?</w:t>
      </w:r>
      <w:r w:rsidRPr="00641501">
        <w:t> (</w:t>
      </w:r>
      <w:r w:rsidRPr="00641501">
        <w:rPr>
          <w:rStyle w:val="a6"/>
          <w:bdr w:val="none" w:sz="0" w:space="0" w:color="auto" w:frame="1"/>
        </w:rPr>
        <w:t>человек, животное, молодёжь, музей, Москва, доброта, бег, синева</w:t>
      </w:r>
      <w:r w:rsidRPr="00641501">
        <w:t>) и имеет категории рода, числа и падежа.</w:t>
      </w:r>
      <w:proofErr w:type="gramEnd"/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641501">
        <w:rPr>
          <w:rStyle w:val="a3"/>
          <w:i/>
          <w:iCs/>
          <w:bdr w:val="none" w:sz="0" w:space="0" w:color="auto" w:frame="1"/>
        </w:rPr>
        <w:t>Начальная форма</w:t>
      </w:r>
      <w:r w:rsidRPr="00641501">
        <w:t> имени существительного — именительный падеж единственного числа.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641501">
        <w:rPr>
          <w:rStyle w:val="a3"/>
          <w:i/>
          <w:iCs/>
          <w:bdr w:val="none" w:sz="0" w:space="0" w:color="auto" w:frame="1"/>
        </w:rPr>
        <w:t>Синтаксическая функци</w:t>
      </w:r>
      <w:r w:rsidRPr="00641501">
        <w:t>я: в предложении имя существительное может быть </w:t>
      </w:r>
      <w:r w:rsidRPr="00641501">
        <w:rPr>
          <w:rStyle w:val="a3"/>
          <w:bdr w:val="none" w:sz="0" w:space="0" w:color="auto" w:frame="1"/>
        </w:rPr>
        <w:t>любым членом предложения</w:t>
      </w:r>
      <w:r w:rsidRPr="00641501">
        <w:t>: как главным – подлежащим или сказуемым, так и второстепенным – дополнением, определением, обстоятельством. Но в абсолютном большинстве случаев синтаксическая роль имени существительного: подлежащее или дополнение.</w:t>
      </w:r>
    </w:p>
    <w:p w:rsidR="00927B5F" w:rsidRPr="00641501" w:rsidRDefault="00927B5F" w:rsidP="00641501">
      <w:pPr>
        <w:pStyle w:val="a4"/>
        <w:spacing w:before="0" w:beforeAutospacing="0" w:after="0" w:afterAutospacing="0"/>
      </w:pPr>
      <w:r w:rsidRPr="00641501">
        <w:rPr>
          <w:noProof/>
        </w:rPr>
        <w:drawing>
          <wp:inline distT="0" distB="0" distL="0" distR="0">
            <wp:extent cx="5940425" cy="3289278"/>
            <wp:effectExtent l="19050" t="0" r="3175" b="0"/>
            <wp:docPr id="3" name="Рисунок 3" descr="C:\Users\TMT\Desktop\ср-сущ-768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T\Desktop\ср-сущ-768x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5F" w:rsidRPr="00641501" w:rsidRDefault="00927B5F" w:rsidP="00641501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Нарицательные и собственные имена существительные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</w:pPr>
      <w:proofErr w:type="gramStart"/>
      <w:r w:rsidRPr="00641501">
        <w:rPr>
          <w:rStyle w:val="a3"/>
          <w:bdr w:val="none" w:sz="0" w:space="0" w:color="auto" w:frame="1"/>
        </w:rPr>
        <w:t>Нарицательные</w:t>
      </w:r>
      <w:r w:rsidRPr="00641501">
        <w:t> — существительные, представляющие собой обобщённые наименования однородных предметов и явлений (</w:t>
      </w:r>
      <w:r w:rsidRPr="00641501">
        <w:rPr>
          <w:rStyle w:val="a6"/>
          <w:bdr w:val="none" w:sz="0" w:space="0" w:color="auto" w:frame="1"/>
        </w:rPr>
        <w:t>море, река, созвездие, город, гора, чувство</w:t>
      </w:r>
      <w:r w:rsidRPr="00641501">
        <w:t> и т. д.).</w:t>
      </w:r>
      <w:proofErr w:type="gramEnd"/>
      <w:r w:rsidRPr="00641501">
        <w:t xml:space="preserve"> Эти наименования носят понятийный характер, поскольку служат именем не отдельного конкретного предмета, а всех предметов и явлений одного типа. Нарицательные имена существительные пишутся со строчной (маленькой) буквы.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ind w:left="360"/>
        <w:textAlignment w:val="baseline"/>
      </w:pPr>
      <w:proofErr w:type="gramStart"/>
      <w:r w:rsidRPr="00641501">
        <w:t>Имена </w:t>
      </w:r>
      <w:r w:rsidRPr="00641501">
        <w:rPr>
          <w:rStyle w:val="a3"/>
          <w:bdr w:val="none" w:sz="0" w:space="0" w:color="auto" w:frame="1"/>
        </w:rPr>
        <w:t>собственные</w:t>
      </w:r>
      <w:r w:rsidRPr="00641501">
        <w:t> — существительные, обозначающие индивидуальные названия отдельных живых существ, предметов или явлений и выделяющие его из ряда однородных (Енисей, Стрелец, Памир, Рязань, Марина Цветаева и т. п.).</w:t>
      </w:r>
      <w:proofErr w:type="gramEnd"/>
      <w:r w:rsidRPr="00641501">
        <w:t> </w:t>
      </w:r>
      <w:proofErr w:type="gramStart"/>
      <w:r w:rsidRPr="00641501">
        <w:t>К именам собственным относятся фамилии, имена и отчества, псевдонимы и прозвища людей, клички животных; географические, астрономические названия; названия произведений литературы и искусства, газет, журналов; исторических событий, праздников, предприятий, магазинов, кафе и т. д.</w:t>
      </w:r>
      <w:proofErr w:type="gramEnd"/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641501">
        <w:lastRenderedPageBreak/>
        <w:t>Имена собственные могут состоять из нескольких слов (</w:t>
      </w:r>
      <w:r w:rsidRPr="00641501">
        <w:rPr>
          <w:rStyle w:val="a6"/>
          <w:bdr w:val="none" w:sz="0" w:space="0" w:color="auto" w:frame="1"/>
        </w:rPr>
        <w:t>Западная Сибирь, Туманность Андромеды</w:t>
      </w:r>
      <w:r w:rsidRPr="00641501">
        <w:t>). Кроме того, они не изменяются по числам и имеют форму либо единственного, либо множественного числа (</w:t>
      </w:r>
      <w:r w:rsidRPr="00641501">
        <w:rPr>
          <w:rStyle w:val="a6"/>
          <w:bdr w:val="none" w:sz="0" w:space="0" w:color="auto" w:frame="1"/>
        </w:rPr>
        <w:t>Сахалин, Алтай, Карпаты, Афины</w:t>
      </w:r>
      <w:r w:rsidRPr="00641501">
        <w:t>).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ind w:left="750"/>
        <w:textAlignment w:val="baseline"/>
      </w:pPr>
      <w:proofErr w:type="gramStart"/>
      <w:r w:rsidRPr="00641501">
        <w:t>Одни и те же слова могут быть как нарицательными, так и именами собственными: «</w:t>
      </w:r>
      <w:r w:rsidRPr="00641501">
        <w:rPr>
          <w:rStyle w:val="a6"/>
          <w:bdr w:val="none" w:sz="0" w:space="0" w:color="auto" w:frame="1"/>
        </w:rPr>
        <w:t>максим</w:t>
      </w:r>
      <w:r w:rsidRPr="00641501">
        <w:t>» (пулемёт) — </w:t>
      </w:r>
      <w:r w:rsidRPr="00641501">
        <w:rPr>
          <w:rStyle w:val="a6"/>
          <w:bdr w:val="none" w:sz="0" w:space="0" w:color="auto" w:frame="1"/>
        </w:rPr>
        <w:t>Максим</w:t>
      </w:r>
      <w:r w:rsidRPr="00641501">
        <w:t> (имя), </w:t>
      </w:r>
      <w:r w:rsidRPr="00641501">
        <w:rPr>
          <w:rStyle w:val="a6"/>
          <w:bdr w:val="none" w:sz="0" w:space="0" w:color="auto" w:frame="1"/>
        </w:rPr>
        <w:t>стрелка</w:t>
      </w:r>
      <w:r w:rsidRPr="00641501">
        <w:t> (предмет) — </w:t>
      </w:r>
      <w:r w:rsidRPr="00641501">
        <w:rPr>
          <w:rStyle w:val="a6"/>
          <w:bdr w:val="none" w:sz="0" w:space="0" w:color="auto" w:frame="1"/>
        </w:rPr>
        <w:t>Стрелка</w:t>
      </w:r>
      <w:r w:rsidRPr="00641501">
        <w:t> (кличка).</w:t>
      </w:r>
      <w:proofErr w:type="gramEnd"/>
      <w:r w:rsidRPr="00641501">
        <w:t> Имена собственные пишутся с прописной (большой) буквы.</w:t>
      </w:r>
    </w:p>
    <w:p w:rsidR="00927B5F" w:rsidRPr="00641501" w:rsidRDefault="00927B5F" w:rsidP="00641501">
      <w:pPr>
        <w:pStyle w:val="4"/>
        <w:shd w:val="clear" w:color="auto" w:fill="FCFCFC"/>
        <w:spacing w:before="0" w:beforeAutospacing="0" w:after="0" w:afterAutospacing="0"/>
        <w:textAlignment w:val="baseline"/>
        <w:rPr>
          <w:b w:val="0"/>
          <w:bCs w:val="0"/>
        </w:rPr>
      </w:pPr>
      <w:r w:rsidRPr="00641501">
        <w:rPr>
          <w:bCs w:val="0"/>
          <w:bdr w:val="none" w:sz="0" w:space="0" w:color="auto" w:frame="1"/>
        </w:rPr>
        <w:t>2</w:t>
      </w:r>
      <w:r w:rsidRPr="00641501">
        <w:rPr>
          <w:b w:val="0"/>
          <w:bCs w:val="0"/>
          <w:bdr w:val="none" w:sz="0" w:space="0" w:color="auto" w:frame="1"/>
        </w:rPr>
        <w:t>. </w:t>
      </w:r>
      <w:r w:rsidRPr="00641501">
        <w:rPr>
          <w:rStyle w:val="a3"/>
          <w:b/>
          <w:bCs/>
          <w:bdr w:val="none" w:sz="0" w:space="0" w:color="auto" w:frame="1"/>
        </w:rPr>
        <w:t>Одушевлённые и неодушевлённые имена существительные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641501">
        <w:rPr>
          <w:rStyle w:val="a3"/>
          <w:bdr w:val="none" w:sz="0" w:space="0" w:color="auto" w:frame="1"/>
        </w:rPr>
        <w:t>Одушевлённые</w:t>
      </w:r>
      <w:r w:rsidRPr="00641501">
        <w:t> существительные обозначают живые существа (людей, животных) и отвечают на вопрос </w:t>
      </w:r>
      <w:r w:rsidRPr="00641501">
        <w:rPr>
          <w:rStyle w:val="a6"/>
          <w:b/>
          <w:bCs/>
          <w:bdr w:val="none" w:sz="0" w:space="0" w:color="auto" w:frame="1"/>
        </w:rPr>
        <w:t>кто?</w:t>
      </w:r>
      <w:r w:rsidRPr="00641501">
        <w:t> Например: врач, спортсмен, медведь, журавль.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641501">
        <w:rPr>
          <w:rStyle w:val="a3"/>
          <w:bdr w:val="none" w:sz="0" w:space="0" w:color="auto" w:frame="1"/>
        </w:rPr>
        <w:t>Неодушевлённые</w:t>
      </w:r>
      <w:r w:rsidRPr="00641501">
        <w:t> существительные обозначают наименования неживых предметов, явлений, абстрактных понятий и отвечают на вопрос </w:t>
      </w:r>
      <w:r w:rsidRPr="00641501">
        <w:rPr>
          <w:rStyle w:val="a3"/>
          <w:i/>
          <w:iCs/>
          <w:bdr w:val="none" w:sz="0" w:space="0" w:color="auto" w:frame="1"/>
        </w:rPr>
        <w:t>что?</w:t>
      </w:r>
      <w:r w:rsidRPr="00641501">
        <w:t> Например: велосипед, учебник, вечер, радость.</w:t>
      </w:r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proofErr w:type="gramStart"/>
      <w:r w:rsidRPr="00641501">
        <w:t>Деление существительных на одушевлённые и неодушевлённые в языке не всегда совпадает с делением предметов на живые и неживые в природе.</w:t>
      </w:r>
      <w:proofErr w:type="gramEnd"/>
      <w:r w:rsidRPr="00641501">
        <w:t xml:space="preserve"> </w:t>
      </w:r>
      <w:proofErr w:type="gramStart"/>
      <w:r w:rsidRPr="00641501">
        <w:t>Например, существительные </w:t>
      </w:r>
      <w:r w:rsidRPr="00641501">
        <w:rPr>
          <w:rStyle w:val="a6"/>
          <w:bdr w:val="none" w:sz="0" w:space="0" w:color="auto" w:frame="1"/>
        </w:rPr>
        <w:t>народ, команда, отряд, экипаж</w:t>
      </w:r>
      <w:r w:rsidRPr="00641501">
        <w:t> обозначают группу живых существ (людей), однако в языке являются неодушевлёнными, и наоборот: существительные </w:t>
      </w:r>
      <w:r w:rsidRPr="00641501">
        <w:rPr>
          <w:rStyle w:val="a6"/>
          <w:bdr w:val="none" w:sz="0" w:space="0" w:color="auto" w:frame="1"/>
        </w:rPr>
        <w:t>покойник, мертвец</w:t>
      </w:r>
      <w:r w:rsidRPr="00641501">
        <w:t>, обозначающие неживые предметы, в языке являются одушевлёнными.</w:t>
      </w:r>
      <w:proofErr w:type="gramEnd"/>
    </w:p>
    <w:p w:rsidR="00927B5F" w:rsidRPr="00641501" w:rsidRDefault="00927B5F" w:rsidP="00641501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641501">
        <w:t>У </w:t>
      </w:r>
      <w:r w:rsidRPr="00641501">
        <w:rPr>
          <w:rStyle w:val="a6"/>
          <w:b/>
          <w:bCs/>
          <w:bdr w:val="none" w:sz="0" w:space="0" w:color="auto" w:frame="1"/>
        </w:rPr>
        <w:t>одушевлённых</w:t>
      </w:r>
      <w:r w:rsidRPr="00641501">
        <w:t> существительных форма</w:t>
      </w:r>
      <w:r w:rsidRPr="00641501">
        <w:rPr>
          <w:bdr w:val="none" w:sz="0" w:space="0" w:color="auto" w:frame="1"/>
        </w:rPr>
        <w:t> винительного</w:t>
      </w:r>
      <w:r w:rsidRPr="00641501">
        <w:t> падежа множественного числа совпадает с формой </w:t>
      </w:r>
      <w:r w:rsidRPr="00641501">
        <w:rPr>
          <w:bdr w:val="none" w:sz="0" w:space="0" w:color="auto" w:frame="1"/>
        </w:rPr>
        <w:t>родительного</w:t>
      </w:r>
      <w:r w:rsidRPr="00641501">
        <w:t>. Правило действует и для существительных единственного числа мужского рода.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r w:rsidRPr="00641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неодушевлённых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существительных форма </w:t>
      </w:r>
      <w:r w:rsidRPr="00927B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винительного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падежа множественного числа совпадает с формой </w:t>
      </w:r>
      <w:r w:rsidRPr="00927B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именительного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Правило действует и для существительных единственного числа мужского рода.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 w:rsidRPr="00927B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и абстрактные имена существительные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существительные обозначают реальные предметы (</w:t>
      </w:r>
      <w:r w:rsidRPr="00641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дом, стол, лампа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Абстрактные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(отвлечённые) существительные обозначают непредметные понятия — качества, свойства, действия или процессы (</w:t>
      </w:r>
      <w:r w:rsidRPr="00641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быстрота, ловкость, рисование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множественного числа не имеют.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Pr="00927B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Собирательные и единичные имена существительные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Собирательные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существительные обозначают совокупность однородных предметов как целое (</w:t>
      </w:r>
      <w:r w:rsidRPr="00641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листва, студенчество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Имеют форму множественного числа.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Единичные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существительные обозначают предметы, выделенные из совокупности (</w:t>
      </w:r>
      <w:r w:rsidRPr="00641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соломинка, пылинка, соринка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</w:t>
      </w:r>
      <w:r w:rsidRPr="00927B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 имён существительных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относятся к одному из трёх ро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только в единственном числе: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мужскому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(вестибюль, тюль, рельс, шампунь);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женско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му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(вуаль, мозоль);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среднему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(заседание, повидло, регби, шасси).</w:t>
      </w:r>
      <w:proofErr w:type="gramEnd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Имена существительные по родам не изменяются.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r w:rsidRPr="00641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неизменяемых слов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иноязычного происхожде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род определяется следующим образом:</w:t>
      </w:r>
    </w:p>
    <w:p w:rsidR="00927B5F" w:rsidRPr="00927B5F" w:rsidRDefault="00927B5F" w:rsidP="006415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обозначает неодушевленный предмет, оно среднего рода (эскимо, метро, интервью); исключения — кофе (муж</w:t>
      </w:r>
      <w:proofErr w:type="gramStart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од), авеню, кольраби (жен. род);</w:t>
      </w:r>
    </w:p>
    <w:p w:rsidR="00927B5F" w:rsidRPr="00927B5F" w:rsidRDefault="00927B5F" w:rsidP="006415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обозначает лиц женского пола, оно относится к женскому роду (мадам, леди, мисс);</w:t>
      </w:r>
    </w:p>
    <w:p w:rsidR="00927B5F" w:rsidRPr="00927B5F" w:rsidRDefault="00927B5F" w:rsidP="006415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обозначает лиц мужского пола или животных, оно относится к мужскому роду (атташе, денди, пони, ка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каду);</w:t>
      </w:r>
    </w:p>
    <w:p w:rsidR="00927B5F" w:rsidRPr="00927B5F" w:rsidRDefault="00927B5F" w:rsidP="0064150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является географическим названием, его род определяется родом того нарицательного имени, которым это название может быть заменено: Колорадо — женский род, если это река, и мужской род, если это штат; Суху</w:t>
      </w: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— мужской род, так как это город.</w:t>
      </w:r>
    </w:p>
    <w:p w:rsidR="00927B5F" w:rsidRPr="00927B5F" w:rsidRDefault="00927B5F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5F" w:rsidRPr="00641501" w:rsidRDefault="00927B5F" w:rsidP="00641501">
      <w:pPr>
        <w:shd w:val="clear" w:color="auto" w:fill="FCFCFC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898565"/>
            <wp:effectExtent l="19050" t="0" r="3175" b="0"/>
            <wp:docPr id="10" name="Рисунок 10" descr="C:\Users\TMT\Desktop\род-неиз-суще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MT\Desktop\род-неиз-сущес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сложносокращённых слов определяется по роду главного слова: МГУ (Московский государственный университет) — мужского рода, так как главное слово универ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ситет — мужского рода.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Существительные общего рода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существительные с окончанием </w:t>
      </w:r>
      <w:proofErr w:type="gramStart"/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(-я), обозначающие качества людей (забияка, плакса, </w:t>
      </w:r>
      <w:proofErr w:type="spellStart"/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сирота). Они относятся к мужскому роду, если обозначают лиц мужского пола, или к женскому роду, если обозначают лиц женского пола. Например, Миша — круглый сирота; Лена — известная забияка.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существительными общего рода не следует путать некоторые существительные мужского рода, которые называют лиц по профессии, должности (врач, адвокат, директор, про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фессор, стоматолог и др.) и тоже могут называть как лиц мужского, так и лиц женского пола. Глагол при таком сущест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вительном-подлежащем меняет род в зависимости от значе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прилагательное при таком существительном употреб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только в мужском роде. Ср.: Операцию делал известный врач Иванов; Операцию делала известный врач Иванова.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</w:t>
      </w:r>
      <w:r w:rsidRPr="006415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имён существительных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словоизменительная категория имён существительных. Она выражается противопоставлением форм единственного и множественного числа, образуемых соответствующими окончаниями. Эти окончания несут также значения определённого падежа и рода.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существительные разделяются на три категории: 1) те, что могут иметь формы как единственного, так и множественного числа; 2) те, что имеют только форму единственного числа; 3) те, что имеют только форму множественного числа.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Только в единственном числе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употребляются:</w:t>
      </w:r>
    </w:p>
    <w:p w:rsidR="00641501" w:rsidRPr="00641501" w:rsidRDefault="00641501" w:rsidP="00641501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Собирательные существительные (название множества одинаковых лиц, предметов): молодёжь, человечество, лист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сырьё, интеллигенция, крестьянство.</w:t>
      </w:r>
      <w:proofErr w:type="gramEnd"/>
    </w:p>
    <w:p w:rsidR="00641501" w:rsidRPr="00641501" w:rsidRDefault="00641501" w:rsidP="00641501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веществ: золото, бензин, молоко, пшеница, фарфор.</w:t>
      </w:r>
    </w:p>
    <w:p w:rsidR="00641501" w:rsidRPr="00641501" w:rsidRDefault="00641501" w:rsidP="00641501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качеств: злоба, доброта, молодость, све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жесть, желтизна.</w:t>
      </w:r>
    </w:p>
    <w:p w:rsidR="00641501" w:rsidRPr="00641501" w:rsidRDefault="00641501" w:rsidP="00641501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действий, состояний: доставка, ходьба, пла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вание, чтение, удивление, восхищение.</w:t>
      </w:r>
    </w:p>
    <w:p w:rsidR="00641501" w:rsidRPr="00641501" w:rsidRDefault="00641501" w:rsidP="00641501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собственные: Москва, Волга, Пушкин.</w:t>
      </w:r>
    </w:p>
    <w:p w:rsidR="00641501" w:rsidRPr="00641501" w:rsidRDefault="00641501" w:rsidP="0064150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Только во множественном числе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употребляются:</w:t>
      </w:r>
    </w:p>
    <w:p w:rsidR="00641501" w:rsidRPr="00641501" w:rsidRDefault="00641501" w:rsidP="00641501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парных и составных предметов: брюки, весы, ворота, ножницы.</w:t>
      </w:r>
    </w:p>
    <w:p w:rsidR="00641501" w:rsidRPr="00641501" w:rsidRDefault="00641501" w:rsidP="00641501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материалов: духи, сливки, чернила, опилки, обои.</w:t>
      </w:r>
    </w:p>
    <w:p w:rsidR="00641501" w:rsidRPr="00641501" w:rsidRDefault="00641501" w:rsidP="00641501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промежутков времени, игр: каникулы, сутки, прятки, шахматы.</w:t>
      </w:r>
    </w:p>
    <w:p w:rsidR="00641501" w:rsidRPr="00641501" w:rsidRDefault="00641501" w:rsidP="00641501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действий и состояний: хлопоты, дебаты, за</w:t>
      </w: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морозки.</w:t>
      </w:r>
    </w:p>
    <w:p w:rsidR="00641501" w:rsidRPr="00641501" w:rsidRDefault="00641501" w:rsidP="00641501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географические названия: Карпаты, Афины, Анды, Сокольники.</w:t>
      </w:r>
    </w:p>
    <w:p w:rsidR="00927B5F" w:rsidRDefault="00927B5F" w:rsidP="006A79D0">
      <w:pPr>
        <w:pStyle w:val="a4"/>
        <w:spacing w:before="120" w:beforeAutospacing="0" w:after="0" w:afterAutospacing="0"/>
      </w:pPr>
    </w:p>
    <w:p w:rsidR="00641501" w:rsidRDefault="00927B5F" w:rsidP="006A79D0">
      <w:pPr>
        <w:pStyle w:val="a4"/>
        <w:spacing w:before="120" w:beforeAutospacing="0" w:after="0" w:afterAutospacing="0"/>
        <w:sectPr w:rsidR="00641501" w:rsidSect="00BC5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7B5F">
        <w:t xml:space="preserve">Домашнее задание: </w:t>
      </w:r>
      <w:r w:rsidRPr="00927B5F">
        <w:t>Самостоятельная работа  (</w:t>
      </w:r>
      <w:proofErr w:type="gramStart"/>
      <w:r w:rsidRPr="00927B5F">
        <w:t>СР</w:t>
      </w:r>
      <w:proofErr w:type="gramEnd"/>
      <w:r w:rsidRPr="00927B5F">
        <w:t>) № 6.1</w:t>
      </w:r>
      <w:r w:rsidRPr="00927B5F">
        <w:t xml:space="preserve"> </w:t>
      </w:r>
      <w:r>
        <w:t xml:space="preserve">- </w:t>
      </w:r>
      <w:r w:rsidRPr="00927B5F">
        <w:t>Составление опорной схемы-таблицы по изученной части речи:</w:t>
      </w:r>
      <w:r w:rsidR="00641501">
        <w:t xml:space="preserve">  (пример есть ниже).</w:t>
      </w:r>
    </w:p>
    <w:p w:rsidR="00641501" w:rsidRDefault="00641501" w:rsidP="006A79D0">
      <w:pPr>
        <w:pStyle w:val="a4"/>
        <w:spacing w:before="120" w:beforeAutospacing="0" w:after="0" w:afterAutospacing="0"/>
        <w:sectPr w:rsidR="00641501" w:rsidSect="0064150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641501">
        <w:rPr>
          <w:b/>
        </w:rPr>
        <w:object w:dxaOrig="7195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11pt;height:533.25pt" o:ole="">
            <v:imagedata r:id="rId7" o:title=""/>
          </v:shape>
          <o:OLEObject Type="Embed" ProgID="PowerPoint.Slide.12" ShapeID="_x0000_i1042" DrawAspect="Content" ObjectID="_1661579790" r:id="rId8"/>
        </w:object>
      </w:r>
    </w:p>
    <w:p w:rsidR="00641501" w:rsidRPr="00927B5F" w:rsidRDefault="00641501" w:rsidP="006A79D0">
      <w:pPr>
        <w:pStyle w:val="a4"/>
        <w:spacing w:before="120" w:beforeAutospacing="0" w:after="0" w:afterAutospacing="0"/>
      </w:pPr>
    </w:p>
    <w:sectPr w:rsidR="00641501" w:rsidRPr="00927B5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4365CE"/>
    <w:rsid w:val="0057414E"/>
    <w:rsid w:val="00594C96"/>
    <w:rsid w:val="00641501"/>
    <w:rsid w:val="006A79D0"/>
    <w:rsid w:val="007749CF"/>
    <w:rsid w:val="00817307"/>
    <w:rsid w:val="00927B5F"/>
    <w:rsid w:val="00AE7C30"/>
    <w:rsid w:val="00C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7</cp:revision>
  <dcterms:created xsi:type="dcterms:W3CDTF">2020-09-04T03:50:00Z</dcterms:created>
  <dcterms:modified xsi:type="dcterms:W3CDTF">2020-09-14T04:10:00Z</dcterms:modified>
</cp:coreProperties>
</file>