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39047A" w:rsidRPr="0039047A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3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496A" w:rsidRPr="006C496A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  № 1</w:t>
      </w:r>
      <w:r w:rsidR="006C496A" w:rsidRPr="00807473">
        <w:rPr>
          <w:b/>
          <w:bCs/>
          <w:sz w:val="20"/>
          <w:szCs w:val="20"/>
        </w:rPr>
        <w:t xml:space="preserve"> </w:t>
      </w:r>
      <w:r w:rsidR="006C496A" w:rsidRPr="00807473">
        <w:rPr>
          <w:sz w:val="20"/>
          <w:szCs w:val="20"/>
        </w:rPr>
        <w:t xml:space="preserve"> </w:t>
      </w:r>
      <w:r w:rsidRPr="0039047A">
        <w:rPr>
          <w:rFonts w:ascii="Times New Roman" w:eastAsia="Calibri" w:hAnsi="Times New Roman" w:cs="Times New Roman"/>
          <w:bCs/>
          <w:sz w:val="24"/>
          <w:szCs w:val="24"/>
        </w:rPr>
        <w:t>Функциональные стили и типы речи.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Колмакова Ирина Владимировна </w:t>
      </w:r>
    </w:p>
    <w:p w:rsid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47A" w:rsidRPr="006C496A" w:rsidRDefault="0039047A" w:rsidP="006C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6C4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C496A" w:rsidRPr="006C496A">
        <w:rPr>
          <w:rFonts w:ascii="Times New Roman" w:hAnsi="Times New Roman" w:cs="Times New Roman"/>
          <w:bCs/>
          <w:sz w:val="24"/>
          <w:szCs w:val="24"/>
        </w:rPr>
        <w:t>Определить стиль и тип речи различных текстов</w:t>
      </w:r>
      <w:r w:rsidR="006C496A">
        <w:rPr>
          <w:rFonts w:ascii="Times New Roman" w:hAnsi="Times New Roman" w:cs="Times New Roman"/>
          <w:bCs/>
          <w:sz w:val="24"/>
          <w:szCs w:val="24"/>
        </w:rPr>
        <w:t xml:space="preserve">. В тетради записать номер текста, стиль речи, тип речи. </w:t>
      </w:r>
    </w:p>
    <w:p w:rsidR="006C496A" w:rsidRPr="00ED78C9" w:rsidRDefault="006C496A" w:rsidP="006C496A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ED7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Лейтенант шел по желтому строительному песку, нагретому дневным палящим солнцем. Он был мокрым от кончиков пальцев до кончиков волос, все его тело было усеяно царапинами от острой колючей проволоки и ныло от сводящей с ума боли, но он был жив и направлялся к командному штабу, который виднелся на горизонте метрах в пятистах.</w:t>
      </w:r>
      <w:r w:rsidRPr="00ED78C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96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</w:t>
      </w: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Ученым лаборатории Х удалось совершить нечто! После долгих стараний они все-таки вывели животное, которое сочетает в себе черты внешности и характера как кошки, так и собаки. Этот зверь одновременно верный и своенравный. Он способен защитить своего хозяина, но сделает это не открыто, а хитро, выждав нужный момент. С полной уверенностью можно сказать, что такие животные станут самыми лучшими друзьями в каждой семье.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96A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При нормативной оценке избыточных сочетаний необходимо иметь в виду, что многие из них служат стилистическим целям, являются одним из способов усиления признака целенаправленной характеристики предмета высказывания. Неслучайно поэтому соединение синонимов и некоторые тавтологические сочетания имеют общую психо-эмоциональную основу, сосредоточение внимания на значимом представлении путем повторения одних и тех же или родственных сигналов. Мы, замечал еще выдающийся русский ученый А. А. Потебня, чтобы выразить лучше нашу мысль, нагромождаем слова, которые значат приблизительно одно и то же. В устном народном творчестве, в классической и современной литературе встречается много сочетаний слов, которые в той или иной степени повторяют (усиливают) основной признак выражаемого понятия.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9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</w:t>
      </w: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Согласно Гражданскому кодексу Российской Федерации, обществом с ограниченной ответственностью (далее – ООО) признается утвержденная одним или несколькими лицами коммерческая организация, уставный капитал которой разделен на доли, определенные учредительными документами. В отличие от акционерного общества, право на долю подтверждается не ценной бумагой, акцией, а лишь свидетельством, которое, в соответствии с уставом ООО, может выдаваться его участникам учредителям.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96A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– А что, Гаврила, - заговорила вдруг она, не женить ли нам его, как ты думаешь?  Может, он остепенится.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Отчего же не женить-с! Можно-с, - ответил Гаврила, - и очень даже будет хорошо-с. – Да; только кто за него пойдёт?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- Конечно-с. А впрочем,  как Вам будет угодно-с. Всё же он, так сказать, на что-нибудь может быть потребен; из десятка его не выкинешь.</w:t>
      </w:r>
    </w:p>
    <w:p w:rsidR="006C496A" w:rsidRPr="00ED78C9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- Кажется, ему Татьяна нравится? Гаврила хотел было что-то возразить, да сжал губы.</w:t>
      </w:r>
    </w:p>
    <w:p w:rsidR="006C496A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Да!.. пусть посватает Татьяну, - решила барыня, с удовольствием  понюхивая табачок, - слышишь? – Слушаюсь-с, - произнес Гаврила и удалился.</w:t>
      </w:r>
    </w:p>
    <w:p w:rsidR="006C496A" w:rsidRDefault="006C496A" w:rsidP="006C49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083EF4">
      <w:pPr>
        <w:spacing w:before="100" w:beforeAutospacing="1" w:after="115"/>
        <w:rPr>
          <w:color w:val="000000"/>
        </w:rPr>
        <w:sectPr w:rsidR="0039047A" w:rsidSect="0039047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77"/>
        <w:gridCol w:w="2069"/>
        <w:gridCol w:w="2254"/>
        <w:gridCol w:w="2119"/>
        <w:gridCol w:w="2698"/>
        <w:gridCol w:w="3873"/>
      </w:tblGrid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AD4982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anchor="YANDEX_4" w:history="1"/>
            <w:r w:rsidR="003904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Стили </w:t>
            </w:r>
            <w:hyperlink r:id="rId7" w:anchor="YANDEX_6" w:history="1"/>
            <w:r w:rsidR="003904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YANDEX_6"/>
            <w:bookmarkEnd w:id="0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904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"YANDEX_5" </w:instrText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3904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речи </w:t>
            </w:r>
            <w:hyperlink r:id="rId8" w:anchor="YANDEX_7" w:history="1"/>
          </w:p>
        </w:tc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Разговорный стиль</w:t>
            </w:r>
          </w:p>
        </w:tc>
        <w:tc>
          <w:tcPr>
            <w:tcW w:w="7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Книжные </w:t>
            </w:r>
            <w:bookmarkStart w:id="1" w:name="YANDEX_7"/>
            <w:bookmarkEnd w:id="1"/>
            <w:r w:rsidR="00AD4982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"YANDEX_6" </w:instrText>
            </w:r>
            <w:r w:rsidR="00AD4982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стили </w:t>
            </w:r>
            <w:hyperlink r:id="rId9" w:anchor="YANDEX_8" w:history="1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" w:name="YANDEX_8"/>
            <w:bookmarkEnd w:id="2"/>
            <w:r w:rsidR="00AD4982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"YANDEX_7" </w:instrText>
            </w:r>
            <w:r w:rsidR="00AD4982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речи </w:t>
            </w:r>
            <w:bookmarkStart w:id="3" w:name="YANDEX_LAST"/>
            <w:bookmarkEnd w:id="3"/>
          </w:p>
        </w:tc>
        <w:tc>
          <w:tcPr>
            <w:tcW w:w="38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 художественной литературы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признаки стиля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Официально-деловой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общения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сообщения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сообщения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воздействия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воздействия через художественный образ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применения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Повседневные беседы, диалоги, записки, письма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труды, учебники, лекции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Постановления, протоколы, заявления и другие деловые документы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Газетные и журнальные статьи, выступления на общественно-политические темы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Поэмы, басни, эпиграммы, романы, повести, рассказы, трагедии, драмы, комедии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особенности стиля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Непринужденность, эмоциональность, выразительность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Точность, ясность, объективность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Официальность, точность, бесстрастность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Эмоциональность, субъективность, непринужденность, выразительность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образность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Специфическая лексика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Разговорная лексика (вымахал, мешкать, окошко…)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 терминология (историческая, математическая, лингвистическая…)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терминология (юридическая, бухгалтерская…)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Общественно-политическая лексика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 употребляются слова в переносном значении, устаревшие слова, диалектизмы, просторечия. Иногда писатели намеренно сталкивают лексику различных стилей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эмоциональной окраски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Основанный на чувстве: гнев, страх, радость…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фразеологизмов и их характер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Разговорные фразеологизмы (бить баклуши)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Сочетания терминологического характера 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 терминологического характера и речевые штампы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Пословицы, поговорки, афоризмы 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Грамматические особенности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Уменьшительно-ласкательные суффиксы; глагольные формы типа стук, бряк… Употребление обращений, обратного порядка слов, неполных предложений 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Изобилие сложноподчиненных предложений, часто с несколькими придаточными, широкое употребление обособленных оборотов, уточняющих членов предложения, вводных слов, определенно-личных предложений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Сокращенные слова, аббревиатуры, обозначающие названия организаций и учреждений. Преобладают повествовательные предложения, используются страдательные обороты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Побудительные предложения, распространенные обращения, риторические вопросы, повторы (слов, синтаксических конструкций)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арсенал имеющихся в языке грамматических средств</w:t>
            </w:r>
          </w:p>
        </w:tc>
      </w:tr>
    </w:tbl>
    <w:p w:rsidR="008244C1" w:rsidRDefault="008244C1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4C1" w:rsidSect="0039047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7199134"/>
            <wp:effectExtent l="19050" t="0" r="8890" b="0"/>
            <wp:docPr id="2" name="Рисунок 7" descr="https://cf2.ppt-online.org/files2/slide/n/NcA50bXB9KfqvFYoEkiLxuPpeIOWTR4h7rJn6taVyM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n/NcA50bXB9KfqvFYoEkiLxuPpeIOWTR4h7rJn6taVyM/slide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19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E" w:rsidRDefault="0057414E"/>
    <w:sectPr w:rsidR="0057414E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47A"/>
    <w:rsid w:val="00030732"/>
    <w:rsid w:val="000E0123"/>
    <w:rsid w:val="0039047A"/>
    <w:rsid w:val="004365CE"/>
    <w:rsid w:val="0057414E"/>
    <w:rsid w:val="006C496A"/>
    <w:rsid w:val="008244C1"/>
    <w:rsid w:val="009F4469"/>
    <w:rsid w:val="00AD1F14"/>
    <w:rsid w:val="00A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1635-BD8D-47AF-B1F7-BBB4D977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admin</cp:lastModifiedBy>
  <cp:revision>6</cp:revision>
  <dcterms:created xsi:type="dcterms:W3CDTF">2020-09-07T04:36:00Z</dcterms:created>
  <dcterms:modified xsi:type="dcterms:W3CDTF">2020-09-10T04:23:00Z</dcterms:modified>
</cp:coreProperties>
</file>