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Группа М-21</w:t>
      </w:r>
      <w:r w:rsidRPr="002B4A08">
        <w:rPr>
          <w:rFonts w:ascii="Times New Roman" w:hAnsi="Times New Roman" w:cs="Times New Roman"/>
          <w:position w:val="6"/>
          <w:sz w:val="28"/>
          <w:szCs w:val="24"/>
        </w:rPr>
        <w:t>, 2-й курс, специальность: 35.01.14 «Мастер по техническому обслуживанию машинно-тракторного парка»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ОПД.05 «Безопасность жизнедеятельности»</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position w:val="6"/>
          <w:sz w:val="28"/>
          <w:szCs w:val="24"/>
        </w:rPr>
        <w:t>0</w:t>
      </w:r>
      <w:r w:rsidR="008962B4">
        <w:rPr>
          <w:rFonts w:ascii="Times New Roman" w:hAnsi="Times New Roman" w:cs="Times New Roman"/>
          <w:position w:val="6"/>
          <w:sz w:val="28"/>
          <w:szCs w:val="24"/>
        </w:rPr>
        <w:t>4</w:t>
      </w:r>
      <w:r w:rsidRPr="002B4A08">
        <w:rPr>
          <w:rFonts w:ascii="Times New Roman" w:hAnsi="Times New Roman" w:cs="Times New Roman"/>
          <w:position w:val="6"/>
          <w:sz w:val="28"/>
          <w:szCs w:val="24"/>
        </w:rPr>
        <w:t xml:space="preserve"> августа 2020г. Лекция </w:t>
      </w:r>
    </w:p>
    <w:p w:rsidR="00B439BF" w:rsidRPr="00B439BF" w:rsidRDefault="00887541" w:rsidP="00B439BF">
      <w:pPr>
        <w:spacing w:before="20" w:after="100" w:afterAutospacing="1" w:line="240" w:lineRule="auto"/>
        <w:ind w:firstLine="567"/>
        <w:rPr>
          <w:rFonts w:ascii="Times New Roman" w:eastAsia="Times New Roman" w:hAnsi="Times New Roman" w:cs="Times New Roman"/>
          <w:position w:val="6"/>
          <w:sz w:val="24"/>
          <w:szCs w:val="24"/>
        </w:rPr>
      </w:pPr>
      <w:r w:rsidRPr="00B439BF">
        <w:rPr>
          <w:rFonts w:ascii="Times New Roman" w:eastAsia="Times New Roman" w:hAnsi="Times New Roman" w:cs="Times New Roman"/>
          <w:b/>
          <w:bCs/>
          <w:position w:val="6"/>
          <w:sz w:val="24"/>
          <w:szCs w:val="24"/>
        </w:rPr>
        <w:t xml:space="preserve">Тема лекции: </w:t>
      </w:r>
      <w:r w:rsidR="00B439BF" w:rsidRPr="00B439BF">
        <w:rPr>
          <w:rStyle w:val="a4"/>
          <w:rFonts w:ascii="Times New Roman" w:hAnsi="Times New Roman" w:cs="Times New Roman"/>
          <w:color w:val="000000"/>
          <w:position w:val="6"/>
          <w:sz w:val="24"/>
          <w:szCs w:val="24"/>
        </w:rPr>
        <w:t>Единая государственная система предупреждения и ликвидации чрезвычайных ситуаций</w:t>
      </w:r>
      <w:r w:rsidR="00B439BF">
        <w:rPr>
          <w:rStyle w:val="a4"/>
          <w:rFonts w:ascii="Times New Roman" w:hAnsi="Times New Roman" w:cs="Times New Roman"/>
          <w:color w:val="000000"/>
          <w:position w:val="6"/>
          <w:sz w:val="24"/>
          <w:szCs w:val="24"/>
        </w:rPr>
        <w:br/>
      </w:r>
      <w:r w:rsidR="00B439BF" w:rsidRPr="00B439BF">
        <w:rPr>
          <w:rFonts w:ascii="Times New Roman" w:hAnsi="Times New Roman" w:cs="Times New Roman"/>
          <w:color w:val="000000"/>
          <w:position w:val="6"/>
          <w:sz w:val="24"/>
          <w:szCs w:val="24"/>
        </w:rPr>
        <w:t>Для предупреждения ЧС, обеспечения безопасности жизнедеятельности населения и уменьшения ущерба народному хозяйству, а в случае их возникновения - для ликвидации последствий на основании постановления Правительства Российской Федерации в стране создана Единая государственная система предупреждения и ликвидации чрезвычайных ситуаций (РСЧС).</w:t>
      </w:r>
      <w:r w:rsidR="00B439BF">
        <w:rPr>
          <w:rFonts w:ascii="Times New Roman" w:hAnsi="Times New Roman" w:cs="Times New Roman"/>
          <w:color w:val="000000"/>
          <w:position w:val="6"/>
          <w:sz w:val="24"/>
          <w:szCs w:val="24"/>
        </w:rPr>
        <w:br/>
      </w:r>
      <w:r w:rsidR="00B439BF" w:rsidRPr="00B439BF">
        <w:rPr>
          <w:rFonts w:ascii="Times New Roman" w:hAnsi="Times New Roman" w:cs="Times New Roman"/>
          <w:color w:val="000000"/>
          <w:position w:val="6"/>
          <w:sz w:val="24"/>
          <w:szCs w:val="24"/>
        </w:rPr>
        <w:t>В соответствии с Федеральным законом от 21, 12. 94 № 68-ФЗ «О защите населения и территорий от чрезвычайных ситуаций природного и техногенного характера» РСЧС объединяет органы управления, силы и средства федеральных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ЧС.</w:t>
      </w:r>
    </w:p>
    <w:p w:rsidR="00B439BF" w:rsidRPr="00B439BF" w:rsidRDefault="00B439BF" w:rsidP="00B439BF">
      <w:pPr>
        <w:pStyle w:val="a3"/>
        <w:shd w:val="clear" w:color="auto" w:fill="FFFFFF"/>
        <w:rPr>
          <w:color w:val="000000"/>
          <w:position w:val="6"/>
        </w:rPr>
      </w:pPr>
      <w:r w:rsidRPr="00B439BF">
        <w:rPr>
          <w:rStyle w:val="a4"/>
          <w:color w:val="000000"/>
          <w:position w:val="6"/>
        </w:rPr>
        <w:t>Основные задачи РСЧС:</w:t>
      </w:r>
      <w:r>
        <w:rPr>
          <w:color w:val="000000"/>
          <w:position w:val="6"/>
        </w:rPr>
        <w:br/>
      </w:r>
      <w:r w:rsidRPr="00B439BF">
        <w:rPr>
          <w:color w:val="000000"/>
          <w:position w:val="6"/>
        </w:rPr>
        <w:t>- разработка и реализация правовых и экономических норм по обеспечению защиты населения и территорий от ЧС;</w:t>
      </w:r>
      <w:r>
        <w:rPr>
          <w:color w:val="000000"/>
          <w:position w:val="6"/>
        </w:rPr>
        <w:br/>
      </w:r>
      <w:r w:rsidRPr="00B439BF">
        <w:rPr>
          <w:color w:val="000000"/>
          <w:position w:val="6"/>
        </w:rPr>
        <w:t>- проведение мероприятий, направленных на предупреждение ЧС и повышение устойчивости функционирования организаций, а также объектов социального назначения в ЧС;</w:t>
      </w:r>
      <w:r>
        <w:rPr>
          <w:color w:val="000000"/>
          <w:position w:val="6"/>
        </w:rPr>
        <w:br/>
      </w:r>
      <w:r w:rsidRPr="00B439BF">
        <w:rPr>
          <w:color w:val="000000"/>
          <w:position w:val="6"/>
        </w:rPr>
        <w:t>- создание и обеспечение готовности к действиям органов управления, сил и средств, предназначенных и выделяемых для предупреждения и ликвидации ЧС;</w:t>
      </w:r>
      <w:r>
        <w:rPr>
          <w:color w:val="000000"/>
          <w:position w:val="6"/>
        </w:rPr>
        <w:br/>
      </w:r>
      <w:r w:rsidRPr="00B439BF">
        <w:rPr>
          <w:color w:val="000000"/>
          <w:position w:val="6"/>
        </w:rPr>
        <w:t>- сбор, обработка, обмен и выдача информации в области защиты населения и территорий от ЧС;</w:t>
      </w:r>
      <w:r>
        <w:rPr>
          <w:color w:val="000000"/>
          <w:position w:val="6"/>
        </w:rPr>
        <w:br/>
      </w:r>
      <w:r w:rsidRPr="00B439BF">
        <w:rPr>
          <w:color w:val="000000"/>
          <w:position w:val="6"/>
        </w:rPr>
        <w:t>- подготовка населения к действиям в ЧС;</w:t>
      </w:r>
      <w:r>
        <w:rPr>
          <w:color w:val="000000"/>
          <w:position w:val="6"/>
        </w:rPr>
        <w:br/>
      </w:r>
      <w:r w:rsidRPr="00B439BF">
        <w:rPr>
          <w:color w:val="000000"/>
          <w:position w:val="6"/>
        </w:rPr>
        <w:t>- прогнозирование и оценка социально-экономических последствий ЧС;</w:t>
      </w:r>
      <w:r>
        <w:rPr>
          <w:color w:val="000000"/>
          <w:position w:val="6"/>
        </w:rPr>
        <w:br/>
      </w:r>
      <w:r w:rsidRPr="00B439BF">
        <w:rPr>
          <w:color w:val="000000"/>
          <w:position w:val="6"/>
        </w:rPr>
        <w:t>- создание резервов финансовых и материальных ресурсов для ликвидации ЧС;</w:t>
      </w:r>
      <w:r>
        <w:rPr>
          <w:color w:val="000000"/>
          <w:position w:val="6"/>
        </w:rPr>
        <w:br/>
      </w:r>
      <w:r w:rsidRPr="00B439BF">
        <w:rPr>
          <w:color w:val="000000"/>
          <w:position w:val="6"/>
        </w:rPr>
        <w:t>- осуществление государственной экспертизы, надзора и контроля в области защиты населения и территорий от ЧС;</w:t>
      </w:r>
      <w:r>
        <w:rPr>
          <w:color w:val="000000"/>
          <w:position w:val="6"/>
        </w:rPr>
        <w:br/>
      </w:r>
      <w:r w:rsidRPr="00B439BF">
        <w:rPr>
          <w:color w:val="000000"/>
          <w:position w:val="6"/>
        </w:rPr>
        <w:t>- ликвидация ЧС;</w:t>
      </w:r>
      <w:r>
        <w:rPr>
          <w:color w:val="000000"/>
          <w:position w:val="6"/>
        </w:rPr>
        <w:br/>
      </w:r>
      <w:r w:rsidRPr="00B439BF">
        <w:rPr>
          <w:color w:val="000000"/>
          <w:position w:val="6"/>
        </w:rPr>
        <w:t>- осуществление мероприятий по социальной защите населения, пострадавшего от ЧС, проведение гуманитарных акций;</w:t>
      </w:r>
      <w:r>
        <w:rPr>
          <w:color w:val="000000"/>
          <w:position w:val="6"/>
        </w:rPr>
        <w:br/>
      </w:r>
      <w:r w:rsidRPr="00B439BF">
        <w:rPr>
          <w:color w:val="000000"/>
          <w:position w:val="6"/>
        </w:rPr>
        <w:t>- реализация прав и обязанностей населения в области защиты от ЧС, а также лиц, непосредственно участвующих в их ликвидации;</w:t>
      </w:r>
      <w:r>
        <w:rPr>
          <w:color w:val="000000"/>
          <w:position w:val="6"/>
        </w:rPr>
        <w:br/>
      </w:r>
      <w:r w:rsidRPr="00B439BF">
        <w:rPr>
          <w:color w:val="000000"/>
          <w:position w:val="6"/>
        </w:rPr>
        <w:t>- международное сотрудничество в области защиты населения и территорий от ЧС.</w:t>
      </w:r>
    </w:p>
    <w:p w:rsidR="00B439BF" w:rsidRPr="00B439BF" w:rsidRDefault="00B439BF" w:rsidP="00B439BF">
      <w:pPr>
        <w:pStyle w:val="a3"/>
        <w:shd w:val="clear" w:color="auto" w:fill="FFFFFF"/>
        <w:rPr>
          <w:color w:val="000000"/>
          <w:position w:val="6"/>
        </w:rPr>
      </w:pPr>
      <w:r w:rsidRPr="00B439BF">
        <w:rPr>
          <w:rStyle w:val="a4"/>
          <w:color w:val="000000"/>
          <w:position w:val="6"/>
        </w:rPr>
        <w:t>Принципы построения и функционирования РСЧС:</w:t>
      </w:r>
      <w:r>
        <w:rPr>
          <w:color w:val="000000"/>
          <w:position w:val="6"/>
        </w:rPr>
        <w:br/>
      </w:r>
      <w:r w:rsidRPr="00B439BF">
        <w:rPr>
          <w:color w:val="000000"/>
          <w:position w:val="6"/>
        </w:rPr>
        <w:t>- защите от ЧС подлежит все население Российской Федерации, иностранные граждане и лица без гражданства, находящиеся па территории Российской Федерации, а также территория, объекты экономики, материальные и культурные ценности Российской Федерации;</w:t>
      </w:r>
      <w:r>
        <w:rPr>
          <w:color w:val="000000"/>
          <w:position w:val="6"/>
        </w:rPr>
        <w:br/>
      </w:r>
      <w:r w:rsidRPr="00B439BF">
        <w:rPr>
          <w:color w:val="000000"/>
          <w:position w:val="6"/>
        </w:rPr>
        <w:t xml:space="preserve">- к организация и проведение мероприятий по предупреждению и ликвидации ЧС является обязательной функцией федеральных органов исполнительной власти, органов исполнительной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организационно-правовых форм и </w:t>
      </w:r>
      <w:r w:rsidRPr="00B439BF">
        <w:rPr>
          <w:color w:val="000000"/>
          <w:position w:val="6"/>
        </w:rPr>
        <w:lastRenderedPageBreak/>
        <w:t>форм собственности (далее организации);</w:t>
      </w:r>
      <w:r>
        <w:rPr>
          <w:color w:val="000000"/>
          <w:position w:val="6"/>
        </w:rPr>
        <w:br/>
      </w:r>
      <w:r w:rsidRPr="00B439BF">
        <w:rPr>
          <w:color w:val="000000"/>
          <w:position w:val="6"/>
        </w:rPr>
        <w:t>- реализация мероприятий по защите населения и территорий от ЧС осуществляется с учетом разделения предметов ведения,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r>
        <w:rPr>
          <w:color w:val="000000"/>
          <w:position w:val="6"/>
        </w:rPr>
        <w:br/>
      </w:r>
      <w:r w:rsidRPr="00B439BF">
        <w:rPr>
          <w:color w:val="000000"/>
          <w:position w:val="6"/>
        </w:rPr>
        <w:t>- заблаговременное и дифференцированное планирование мероприятий по защите населения и территорий от ЧС и их непрерывное осуществление как в мирное, так и в военное время с учетом разумной достаточности их объемов и сроков реализации;</w:t>
      </w:r>
      <w:r>
        <w:rPr>
          <w:color w:val="000000"/>
          <w:position w:val="6"/>
        </w:rPr>
        <w:br/>
      </w:r>
      <w:r w:rsidRPr="00B439BF">
        <w:rPr>
          <w:color w:val="000000"/>
          <w:position w:val="6"/>
        </w:rPr>
        <w:t>- согласованность и комплексность подхода к проведению мероприятий по защите населения и территорий от ЧС и по гражданской обороне (ГО);</w:t>
      </w:r>
      <w:r>
        <w:rPr>
          <w:color w:val="000000"/>
          <w:position w:val="6"/>
        </w:rPr>
        <w:br/>
      </w:r>
      <w:r w:rsidRPr="00B439BF">
        <w:rPr>
          <w:color w:val="000000"/>
          <w:position w:val="6"/>
        </w:rPr>
        <w:t>- соответствие организационной структуры РСЧС государственному устройству Российской Федерации и решаемым задачам.</w:t>
      </w:r>
    </w:p>
    <w:p w:rsidR="00B439BF" w:rsidRPr="00B439BF" w:rsidRDefault="00B439BF" w:rsidP="00B439BF">
      <w:pPr>
        <w:pStyle w:val="a3"/>
        <w:shd w:val="clear" w:color="auto" w:fill="FFFFFF"/>
        <w:rPr>
          <w:color w:val="000000"/>
          <w:position w:val="6"/>
        </w:rPr>
      </w:pPr>
      <w:r w:rsidRPr="00B439BF">
        <w:rPr>
          <w:i/>
          <w:iCs/>
          <w:color w:val="000000"/>
          <w:position w:val="6"/>
        </w:rPr>
        <w:t>Направления работы РСЧС (в рамках ГО) в мирное время:</w:t>
      </w:r>
      <w:r>
        <w:rPr>
          <w:color w:val="000000"/>
          <w:position w:val="6"/>
        </w:rPr>
        <w:br/>
      </w:r>
      <w:r w:rsidRPr="00B439BF">
        <w:rPr>
          <w:color w:val="000000"/>
          <w:position w:val="6"/>
        </w:rPr>
        <w:t>- обучение населения способам защиты от опасностей, возникающих при ведении военных действий или вследствие этих действий;</w:t>
      </w:r>
      <w:r>
        <w:rPr>
          <w:color w:val="000000"/>
          <w:position w:val="6"/>
        </w:rPr>
        <w:br/>
      </w:r>
      <w:r w:rsidRPr="00B439BF">
        <w:rPr>
          <w:color w:val="000000"/>
          <w:position w:val="6"/>
        </w:rP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r>
        <w:rPr>
          <w:color w:val="000000"/>
          <w:position w:val="6"/>
        </w:rPr>
        <w:br/>
      </w:r>
      <w:r w:rsidRPr="00B439BF">
        <w:rPr>
          <w:color w:val="000000"/>
          <w:position w:val="6"/>
        </w:rPr>
        <w:t>- создание и поддержание в готовности фонда защитных сооружений и средств индивидуальной защиты;</w:t>
      </w:r>
      <w:r>
        <w:rPr>
          <w:color w:val="000000"/>
          <w:position w:val="6"/>
        </w:rPr>
        <w:br/>
      </w:r>
      <w:r w:rsidRPr="00B439BF">
        <w:rPr>
          <w:color w:val="000000"/>
          <w:position w:val="6"/>
        </w:rPr>
        <w:t>- заблаговременная подготовка к эвакуационным мероприятиям, а также подготовка районов эвакуации населения;</w:t>
      </w:r>
      <w:r>
        <w:rPr>
          <w:color w:val="000000"/>
          <w:position w:val="6"/>
        </w:rPr>
        <w:br/>
      </w:r>
      <w:r w:rsidRPr="00B439BF">
        <w:rPr>
          <w:color w:val="000000"/>
          <w:position w:val="6"/>
        </w:rPr>
        <w:t>- совершенствование систем оповещения населения;</w:t>
      </w:r>
      <w:r>
        <w:rPr>
          <w:color w:val="000000"/>
          <w:position w:val="6"/>
        </w:rPr>
        <w:br/>
      </w:r>
      <w:r w:rsidRPr="00B439BF">
        <w:rPr>
          <w:color w:val="000000"/>
          <w:position w:val="6"/>
        </w:rPr>
        <w:t>- планирование мероприятий ГО;</w:t>
      </w:r>
      <w:r>
        <w:rPr>
          <w:color w:val="000000"/>
          <w:position w:val="6"/>
        </w:rPr>
        <w:br/>
      </w:r>
      <w:r w:rsidRPr="00B439BF">
        <w:rPr>
          <w:color w:val="000000"/>
          <w:position w:val="6"/>
        </w:rPr>
        <w:t>- обеспечение готовности сил и средств к ведению ГО, создание и содержание в целях ГО запасов материально-технических, продовольственных, медицинских и иных средств.</w:t>
      </w:r>
    </w:p>
    <w:p w:rsidR="00B439BF" w:rsidRPr="00B439BF" w:rsidRDefault="00B439BF" w:rsidP="00B439BF">
      <w:pPr>
        <w:pStyle w:val="a3"/>
        <w:shd w:val="clear" w:color="auto" w:fill="FFFFFF"/>
        <w:rPr>
          <w:color w:val="000000"/>
          <w:position w:val="6"/>
        </w:rPr>
      </w:pPr>
      <w:r w:rsidRPr="00B439BF">
        <w:rPr>
          <w:color w:val="000000"/>
          <w:position w:val="6"/>
        </w:rPr>
        <w:t>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РСЧС переводится на функционирование в условиях военного времени, Порядок перевода и режимы функционирования РСЧС в условиях военного времени устанавливаются Правительством Российской Федерации,</w:t>
      </w:r>
    </w:p>
    <w:p w:rsidR="00B439BF" w:rsidRPr="00B439BF" w:rsidRDefault="00B439BF" w:rsidP="00B439BF">
      <w:pPr>
        <w:pStyle w:val="a3"/>
        <w:shd w:val="clear" w:color="auto" w:fill="FFFFFF"/>
        <w:rPr>
          <w:color w:val="000000"/>
          <w:position w:val="6"/>
        </w:rPr>
      </w:pPr>
      <w:r w:rsidRPr="00B439BF">
        <w:rPr>
          <w:color w:val="000000"/>
          <w:position w:val="6"/>
        </w:rPr>
        <w:t>РСЧС состоит из территориальных и функциональных подсистем и имеет четыре уровня управления: федеральный, территориальный, местный, объектовый </w:t>
      </w:r>
      <w:r w:rsidRPr="00B439BF">
        <w:rPr>
          <w:i/>
          <w:iCs/>
          <w:color w:val="000000"/>
          <w:position w:val="6"/>
        </w:rPr>
        <w:t>(см. рисунки).</w:t>
      </w:r>
    </w:p>
    <w:p w:rsidR="00B439BF" w:rsidRPr="00B439BF" w:rsidRDefault="00B439BF" w:rsidP="00B439BF">
      <w:pPr>
        <w:pStyle w:val="a3"/>
        <w:shd w:val="clear" w:color="auto" w:fill="FFFFFF"/>
        <w:rPr>
          <w:color w:val="000000"/>
          <w:position w:val="6"/>
        </w:rPr>
      </w:pPr>
      <w:r w:rsidRPr="00B439BF">
        <w:rPr>
          <w:noProof/>
          <w:color w:val="000000"/>
          <w:position w:val="6"/>
        </w:rPr>
        <w:lastRenderedPageBreak/>
        <w:drawing>
          <wp:inline distT="0" distB="0" distL="0" distR="0">
            <wp:extent cx="5581650" cy="8154842"/>
            <wp:effectExtent l="19050" t="0" r="0" b="0"/>
            <wp:docPr id="1" name="Рисунок 1" descr="http://konspekta.net/megaobuchalkaru/imgbaza/baza8/395137846628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egaobuchalkaru/imgbaza/baza8/3951378466285.files/image008.jpg"/>
                    <pic:cNvPicPr>
                      <a:picLocks noChangeAspect="1" noChangeArrowheads="1"/>
                    </pic:cNvPicPr>
                  </pic:nvPicPr>
                  <pic:blipFill>
                    <a:blip r:embed="rId7"/>
                    <a:srcRect/>
                    <a:stretch>
                      <a:fillRect/>
                    </a:stretch>
                  </pic:blipFill>
                  <pic:spPr bwMode="auto">
                    <a:xfrm>
                      <a:off x="0" y="0"/>
                      <a:ext cx="5581650" cy="8154842"/>
                    </a:xfrm>
                    <a:prstGeom prst="rect">
                      <a:avLst/>
                    </a:prstGeom>
                    <a:noFill/>
                    <a:ln w="9525">
                      <a:noFill/>
                      <a:miter lim="800000"/>
                      <a:headEnd/>
                      <a:tailEnd/>
                    </a:ln>
                  </pic:spPr>
                </pic:pic>
              </a:graphicData>
            </a:graphic>
          </wp:inline>
        </w:drawing>
      </w:r>
    </w:p>
    <w:p w:rsidR="00B439BF" w:rsidRPr="00B439BF" w:rsidRDefault="00B439BF" w:rsidP="00B439BF">
      <w:pPr>
        <w:pStyle w:val="a3"/>
        <w:shd w:val="clear" w:color="auto" w:fill="FFFFFF"/>
        <w:rPr>
          <w:color w:val="000000"/>
          <w:position w:val="6"/>
        </w:rPr>
      </w:pPr>
      <w:r w:rsidRPr="00B439BF">
        <w:rPr>
          <w:color w:val="000000"/>
          <w:position w:val="6"/>
        </w:rPr>
        <w:t> </w:t>
      </w:r>
    </w:p>
    <w:p w:rsidR="00B439BF" w:rsidRDefault="00B439BF" w:rsidP="00B439BF">
      <w:pPr>
        <w:rPr>
          <w:rFonts w:ascii="Times New Roman" w:hAnsi="Times New Roman" w:cs="Times New Roman"/>
          <w:position w:val="6"/>
          <w:sz w:val="24"/>
          <w:szCs w:val="24"/>
        </w:rPr>
        <w:sectPr w:rsidR="00B439BF" w:rsidSect="002B4A08">
          <w:pgSz w:w="11906" w:h="16838"/>
          <w:pgMar w:top="1134" w:right="140" w:bottom="1134" w:left="1701" w:header="708" w:footer="708" w:gutter="0"/>
          <w:cols w:space="708"/>
          <w:docGrid w:linePitch="360"/>
        </w:sectPr>
      </w:pPr>
      <w:r w:rsidRPr="00B439BF">
        <w:rPr>
          <w:rFonts w:ascii="Times New Roman" w:hAnsi="Times New Roman" w:cs="Times New Roman"/>
          <w:color w:val="000000"/>
          <w:position w:val="6"/>
          <w:sz w:val="24"/>
          <w:szCs w:val="24"/>
        </w:rPr>
        <w:br/>
      </w:r>
    </w:p>
    <w:p w:rsidR="00B439BF" w:rsidRDefault="00B439BF" w:rsidP="00B439BF">
      <w:pPr>
        <w:pStyle w:val="a3"/>
        <w:shd w:val="clear" w:color="auto" w:fill="FFFFFF"/>
        <w:rPr>
          <w:color w:val="000000"/>
          <w:position w:val="6"/>
        </w:rPr>
        <w:sectPr w:rsidR="00B439BF" w:rsidSect="00B439BF">
          <w:pgSz w:w="16838" w:h="11906" w:orient="landscape"/>
          <w:pgMar w:top="140" w:right="1134" w:bottom="1701" w:left="1134" w:header="708" w:footer="708" w:gutter="0"/>
          <w:cols w:space="708"/>
          <w:docGrid w:linePitch="360"/>
        </w:sectPr>
      </w:pPr>
      <w:r w:rsidRPr="00B439BF">
        <w:rPr>
          <w:noProof/>
          <w:color w:val="000000"/>
          <w:position w:val="6"/>
        </w:rPr>
        <w:lastRenderedPageBreak/>
        <w:drawing>
          <wp:anchor distT="0" distB="0" distL="114300" distR="114300" simplePos="0" relativeHeight="251658240" behindDoc="1" locked="0" layoutInCell="1" allowOverlap="1">
            <wp:simplePos x="0" y="0"/>
            <wp:positionH relativeFrom="column">
              <wp:posOffset>2175510</wp:posOffset>
            </wp:positionH>
            <wp:positionV relativeFrom="paragraph">
              <wp:posOffset>-1870075</wp:posOffset>
            </wp:positionV>
            <wp:extent cx="4975225" cy="9229725"/>
            <wp:effectExtent l="2152650" t="0" r="2130425" b="0"/>
            <wp:wrapNone/>
            <wp:docPr id="2" name="Рисунок 2" descr="http://konspekta.net/megaobuchalkaru/imgbaza/baza8/3951378466285.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megaobuchalkaru/imgbaza/baza8/3951378466285.files/image010.jpg"/>
                    <pic:cNvPicPr>
                      <a:picLocks noChangeAspect="1" noChangeArrowheads="1"/>
                    </pic:cNvPicPr>
                  </pic:nvPicPr>
                  <pic:blipFill>
                    <a:blip r:embed="rId8"/>
                    <a:srcRect/>
                    <a:stretch>
                      <a:fillRect/>
                    </a:stretch>
                  </pic:blipFill>
                  <pic:spPr bwMode="auto">
                    <a:xfrm rot="5400000">
                      <a:off x="0" y="0"/>
                      <a:ext cx="4975225" cy="9229725"/>
                    </a:xfrm>
                    <a:prstGeom prst="rect">
                      <a:avLst/>
                    </a:prstGeom>
                    <a:noFill/>
                    <a:ln w="9525">
                      <a:noFill/>
                      <a:miter lim="800000"/>
                      <a:headEnd/>
                      <a:tailEnd/>
                    </a:ln>
                  </pic:spPr>
                </pic:pic>
              </a:graphicData>
            </a:graphic>
          </wp:anchor>
        </w:drawing>
      </w:r>
      <w:r w:rsidRPr="00B439BF">
        <w:rPr>
          <w:color w:val="000000"/>
          <w:position w:val="6"/>
        </w:rPr>
        <w:br/>
      </w:r>
      <w:r w:rsidRPr="00B439BF">
        <w:rPr>
          <w:noProof/>
          <w:color w:val="000000"/>
          <w:position w:val="6"/>
        </w:rPr>
        <w:lastRenderedPageBreak/>
        <w:drawing>
          <wp:inline distT="0" distB="0" distL="0" distR="0">
            <wp:extent cx="5129469" cy="7787322"/>
            <wp:effectExtent l="1352550" t="0" r="1328481" b="0"/>
            <wp:docPr id="3" name="Рисунок 3" descr="http://konspekta.net/megaobuchalkaru/imgbaza/baza8/395137846628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megaobuchalkaru/imgbaza/baza8/3951378466285.files/image012.jpg"/>
                    <pic:cNvPicPr>
                      <a:picLocks noChangeAspect="1" noChangeArrowheads="1"/>
                    </pic:cNvPicPr>
                  </pic:nvPicPr>
                  <pic:blipFill>
                    <a:blip r:embed="rId9"/>
                    <a:srcRect/>
                    <a:stretch>
                      <a:fillRect/>
                    </a:stretch>
                  </pic:blipFill>
                  <pic:spPr bwMode="auto">
                    <a:xfrm rot="5400000">
                      <a:off x="0" y="0"/>
                      <a:ext cx="5129469" cy="7787322"/>
                    </a:xfrm>
                    <a:prstGeom prst="rect">
                      <a:avLst/>
                    </a:prstGeom>
                    <a:noFill/>
                    <a:ln w="9525">
                      <a:noFill/>
                      <a:miter lim="800000"/>
                      <a:headEnd/>
                      <a:tailEnd/>
                    </a:ln>
                  </pic:spPr>
                </pic:pic>
              </a:graphicData>
            </a:graphic>
          </wp:inline>
        </w:drawing>
      </w:r>
    </w:p>
    <w:p w:rsidR="00B439BF" w:rsidRDefault="00B439BF" w:rsidP="00B439BF">
      <w:pPr>
        <w:pStyle w:val="a3"/>
        <w:shd w:val="clear" w:color="auto" w:fill="FFFFFF"/>
        <w:rPr>
          <w:color w:val="000000"/>
          <w:position w:val="6"/>
        </w:rPr>
        <w:sectPr w:rsidR="00B439BF" w:rsidSect="00B439BF">
          <w:pgSz w:w="11906" w:h="16838"/>
          <w:pgMar w:top="1134" w:right="140" w:bottom="1134" w:left="1701" w:header="708" w:footer="708" w:gutter="0"/>
          <w:cols w:space="708"/>
          <w:docGrid w:linePitch="360"/>
        </w:sectPr>
      </w:pPr>
      <w:r w:rsidRPr="00B439BF">
        <w:rPr>
          <w:color w:val="000000"/>
          <w:position w:val="6"/>
        </w:rPr>
        <w:lastRenderedPageBreak/>
        <w:br/>
      </w:r>
      <w:r w:rsidRPr="00B439BF">
        <w:rPr>
          <w:noProof/>
          <w:color w:val="000000"/>
          <w:position w:val="6"/>
        </w:rPr>
        <w:drawing>
          <wp:inline distT="0" distB="0" distL="0" distR="0">
            <wp:extent cx="5450327" cy="7534275"/>
            <wp:effectExtent l="19050" t="0" r="0" b="0"/>
            <wp:docPr id="4" name="Рисунок 4" descr="http://konspekta.net/megaobuchalkaru/imgbaza/baza8/395137846628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megaobuchalkaru/imgbaza/baza8/3951378466285.files/image014.jpg"/>
                    <pic:cNvPicPr>
                      <a:picLocks noChangeAspect="1" noChangeArrowheads="1"/>
                    </pic:cNvPicPr>
                  </pic:nvPicPr>
                  <pic:blipFill>
                    <a:blip r:embed="rId10"/>
                    <a:srcRect/>
                    <a:stretch>
                      <a:fillRect/>
                    </a:stretch>
                  </pic:blipFill>
                  <pic:spPr bwMode="auto">
                    <a:xfrm>
                      <a:off x="0" y="0"/>
                      <a:ext cx="5450327" cy="7534275"/>
                    </a:xfrm>
                    <a:prstGeom prst="rect">
                      <a:avLst/>
                    </a:prstGeom>
                    <a:noFill/>
                    <a:ln w="9525">
                      <a:noFill/>
                      <a:miter lim="800000"/>
                      <a:headEnd/>
                      <a:tailEnd/>
                    </a:ln>
                  </pic:spPr>
                </pic:pic>
              </a:graphicData>
            </a:graphic>
          </wp:inline>
        </w:drawing>
      </w:r>
    </w:p>
    <w:p w:rsidR="00B439BF" w:rsidRPr="00B439BF" w:rsidRDefault="00B439BF" w:rsidP="00B439BF">
      <w:pPr>
        <w:pStyle w:val="a3"/>
        <w:shd w:val="clear" w:color="auto" w:fill="FFFFFF"/>
        <w:rPr>
          <w:color w:val="000000"/>
          <w:position w:val="6"/>
        </w:rPr>
      </w:pPr>
      <w:r w:rsidRPr="00B439BF">
        <w:rPr>
          <w:rStyle w:val="a4"/>
          <w:color w:val="000000"/>
          <w:position w:val="6"/>
        </w:rPr>
        <w:lastRenderedPageBreak/>
        <w:t>Территориальные подсистемы РСЧС</w:t>
      </w:r>
      <w:r w:rsidRPr="00B439BF">
        <w:rPr>
          <w:color w:val="000000"/>
          <w:position w:val="6"/>
        </w:rPr>
        <w:t>созданы в субъектах Российской Федерации для предупреждения и ликвидации ЧС в пределах их территорий и состоят из звеньев, соответствующих административно-территориальному делению этих территорий (республиканские, краевые, областные, городские, районные и др. ). Задачи, организация, состав сил и средств, порядок функционирования территориальных подсистем определяются положениями об этих подсистемах, утверждаемыми руководителями органов исполнительной власти субъектов Российской Федерации. Задачи, которые возлагаются на РСЧС в целом, звенья РСЧС выполняют с учетом особенностей своих территорий.</w:t>
      </w:r>
    </w:p>
    <w:p w:rsidR="00B439BF" w:rsidRPr="00B439BF" w:rsidRDefault="00B439BF" w:rsidP="00B439BF">
      <w:pPr>
        <w:pStyle w:val="a3"/>
        <w:shd w:val="clear" w:color="auto" w:fill="FFFFFF"/>
        <w:rPr>
          <w:color w:val="000000"/>
          <w:position w:val="6"/>
        </w:rPr>
      </w:pPr>
      <w:r w:rsidRPr="00B439BF">
        <w:rPr>
          <w:rStyle w:val="a4"/>
          <w:color w:val="000000"/>
          <w:position w:val="6"/>
        </w:rPr>
        <w:t>Функциональные подсистемы РСЧС</w:t>
      </w:r>
      <w:r w:rsidRPr="00B439BF">
        <w:rPr>
          <w:color w:val="000000"/>
          <w:position w:val="6"/>
        </w:rPr>
        <w:t>(службы) создаются федеральными органами исполнительной власти в министерствах, ведомствах и организациях Российской Федерации (независимо от форм собственности), имеющих в своем составе органы управления, силы и средства для решения специальных задач по защите населения и территорий от ЧС в сфере их деятельности и порученных им отраслях экономики.</w:t>
      </w:r>
    </w:p>
    <w:p w:rsidR="00B439BF" w:rsidRPr="00B439BF" w:rsidRDefault="00B439BF" w:rsidP="00B439BF">
      <w:pPr>
        <w:pStyle w:val="a3"/>
        <w:shd w:val="clear" w:color="auto" w:fill="FFFFFF"/>
        <w:rPr>
          <w:color w:val="000000"/>
          <w:position w:val="6"/>
        </w:rPr>
      </w:pPr>
      <w:r w:rsidRPr="00B439BF">
        <w:rPr>
          <w:color w:val="000000"/>
          <w:position w:val="6"/>
        </w:rPr>
        <w:t>В целях решения комплекса специальных задач по защите населения и территорий от опасностей различного характера (в том числе от опасностей, возникающих при ведении военных действий или вследствие этих действий) федеральными органами исполнительной власти организуются соответствующие </w:t>
      </w:r>
      <w:r w:rsidRPr="00B439BF">
        <w:rPr>
          <w:rStyle w:val="a4"/>
          <w:color w:val="000000"/>
          <w:position w:val="6"/>
        </w:rPr>
        <w:t>федеральные службы предупреждения и ликвидации ЧС</w:t>
      </w:r>
      <w:r w:rsidRPr="00B439BF">
        <w:rPr>
          <w:color w:val="000000"/>
          <w:position w:val="6"/>
        </w:rPr>
        <w:t>:</w:t>
      </w:r>
      <w:r>
        <w:rPr>
          <w:color w:val="000000"/>
          <w:position w:val="6"/>
        </w:rPr>
        <w:br/>
      </w:r>
      <w:r w:rsidRPr="00B439BF">
        <w:rPr>
          <w:color w:val="000000"/>
          <w:position w:val="6"/>
        </w:rPr>
        <w:t>- служба медицины катастроф (Росздрав);</w:t>
      </w:r>
      <w:r>
        <w:rPr>
          <w:color w:val="000000"/>
          <w:position w:val="6"/>
        </w:rPr>
        <w:br/>
      </w:r>
      <w:r w:rsidRPr="00B439BF">
        <w:rPr>
          <w:color w:val="000000"/>
          <w:position w:val="6"/>
        </w:rPr>
        <w:t>- служба охраны общественного порядка (МВД России);</w:t>
      </w:r>
      <w:r>
        <w:rPr>
          <w:color w:val="000000"/>
          <w:position w:val="6"/>
        </w:rPr>
        <w:br/>
      </w:r>
      <w:r w:rsidRPr="00B439BF">
        <w:rPr>
          <w:color w:val="000000"/>
          <w:position w:val="6"/>
        </w:rPr>
        <w:t>- противопожарная служба (МВД России);</w:t>
      </w:r>
      <w:r>
        <w:rPr>
          <w:color w:val="000000"/>
          <w:position w:val="6"/>
        </w:rPr>
        <w:br/>
      </w:r>
      <w:r w:rsidRPr="00B439BF">
        <w:rPr>
          <w:color w:val="000000"/>
          <w:position w:val="6"/>
        </w:rPr>
        <w:t>- служба защиты сельскохозяйственных животных и растений (Минсельхозпрод России);</w:t>
      </w:r>
      <w:r>
        <w:rPr>
          <w:color w:val="000000"/>
          <w:position w:val="6"/>
        </w:rPr>
        <w:br/>
      </w:r>
      <w:r w:rsidRPr="00B439BF">
        <w:rPr>
          <w:color w:val="000000"/>
          <w:position w:val="6"/>
        </w:rPr>
        <w:t>- государственная спасательная служба (МЧС России);</w:t>
      </w:r>
      <w:r>
        <w:rPr>
          <w:color w:val="000000"/>
          <w:position w:val="6"/>
        </w:rPr>
        <w:br/>
      </w:r>
      <w:r w:rsidRPr="00B439BF">
        <w:rPr>
          <w:color w:val="000000"/>
          <w:position w:val="6"/>
        </w:rPr>
        <w:t>- служба надзора за санитарно-эпидемиологической обстановкой (Росздрав);</w:t>
      </w:r>
      <w:r>
        <w:rPr>
          <w:color w:val="000000"/>
          <w:position w:val="6"/>
        </w:rPr>
        <w:br/>
      </w:r>
      <w:r w:rsidRPr="00B439BF">
        <w:rPr>
          <w:color w:val="000000"/>
          <w:position w:val="6"/>
        </w:rPr>
        <w:t>- служба мониторинга окружающей среды (Росгидромет);</w:t>
      </w:r>
      <w:r>
        <w:rPr>
          <w:color w:val="000000"/>
          <w:position w:val="6"/>
        </w:rPr>
        <w:br/>
      </w:r>
      <w:r w:rsidRPr="00B439BF">
        <w:rPr>
          <w:color w:val="000000"/>
          <w:position w:val="6"/>
        </w:rPr>
        <w:t>- служба экологической безопасности (Госкомэкология России);</w:t>
      </w:r>
      <w:r>
        <w:rPr>
          <w:color w:val="000000"/>
          <w:position w:val="6"/>
        </w:rPr>
        <w:br/>
      </w:r>
      <w:r w:rsidRPr="00B439BF">
        <w:rPr>
          <w:color w:val="000000"/>
          <w:position w:val="6"/>
        </w:rPr>
        <w:t>- противопаводковая служба (Минприроды России);</w:t>
      </w:r>
      <w:r>
        <w:rPr>
          <w:color w:val="000000"/>
          <w:position w:val="6"/>
        </w:rPr>
        <w:br/>
      </w:r>
      <w:r w:rsidRPr="00B439BF">
        <w:rPr>
          <w:color w:val="000000"/>
          <w:position w:val="6"/>
        </w:rPr>
        <w:t>- служба резерва материальных ресурсов (Госкомрезерв России);</w:t>
      </w:r>
      <w:r>
        <w:rPr>
          <w:color w:val="000000"/>
          <w:position w:val="6"/>
        </w:rPr>
        <w:br/>
      </w:r>
      <w:r w:rsidRPr="00B439BF">
        <w:rPr>
          <w:color w:val="000000"/>
          <w:position w:val="6"/>
        </w:rPr>
        <w:t>- служба поиска и спасения на море (Минтранс России);</w:t>
      </w:r>
      <w:r>
        <w:rPr>
          <w:color w:val="000000"/>
          <w:position w:val="6"/>
        </w:rPr>
        <w:br/>
      </w:r>
      <w:r w:rsidRPr="00B439BF">
        <w:rPr>
          <w:color w:val="000000"/>
          <w:position w:val="6"/>
        </w:rPr>
        <w:t>- транспортная служба (Минтранс России);</w:t>
      </w:r>
      <w:r>
        <w:rPr>
          <w:color w:val="000000"/>
          <w:position w:val="6"/>
        </w:rPr>
        <w:br/>
      </w:r>
      <w:r w:rsidRPr="00B439BF">
        <w:rPr>
          <w:color w:val="000000"/>
          <w:position w:val="6"/>
        </w:rPr>
        <w:t>- служба защиты лесов от пожаров, болезней и вредителей лесной растительности (Рослесхоз);</w:t>
      </w:r>
      <w:r>
        <w:rPr>
          <w:color w:val="000000"/>
          <w:position w:val="6"/>
        </w:rPr>
        <w:br/>
      </w:r>
      <w:r w:rsidRPr="00B439BF">
        <w:rPr>
          <w:color w:val="000000"/>
          <w:position w:val="6"/>
        </w:rPr>
        <w:t>- служба мониторинга чрезвычайных ситуаций (МЧС России).</w:t>
      </w:r>
    </w:p>
    <w:p w:rsidR="00B439BF" w:rsidRPr="00B439BF" w:rsidRDefault="00B439BF" w:rsidP="00B439BF">
      <w:pPr>
        <w:pStyle w:val="a3"/>
        <w:shd w:val="clear" w:color="auto" w:fill="FFFFFF"/>
        <w:rPr>
          <w:color w:val="000000"/>
          <w:position w:val="6"/>
        </w:rPr>
      </w:pPr>
      <w:r w:rsidRPr="00B439BF">
        <w:rPr>
          <w:color w:val="000000"/>
          <w:position w:val="6"/>
        </w:rPr>
        <w:t> Аналогичные или подобные службы могут создаваться на территориальном, местном и объектовом уровнях.</w:t>
      </w:r>
    </w:p>
    <w:p w:rsidR="00B439BF" w:rsidRPr="00B439BF" w:rsidRDefault="00B439BF" w:rsidP="00B439BF">
      <w:pPr>
        <w:pStyle w:val="a3"/>
        <w:shd w:val="clear" w:color="auto" w:fill="FFFFFF"/>
        <w:rPr>
          <w:color w:val="000000"/>
          <w:position w:val="6"/>
        </w:rPr>
      </w:pPr>
      <w:r w:rsidRPr="00B439BF">
        <w:rPr>
          <w:color w:val="000000"/>
          <w:position w:val="6"/>
        </w:rPr>
        <w:t>Силы и средства различных министерств и ведомств, предназначенные для решения аналогичных задач, могут объединяться в единую службу. Примером такого объединения является Всероссийская служба медицины катастроф (ВСМК). Общее руководство функционированием РСЧС осуществляется Правительством Российской Федерации. Непосредственное руководство функционированием РСЧС возлагается на 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B439BF" w:rsidRPr="00B439BF" w:rsidRDefault="00B439BF" w:rsidP="00B439BF">
      <w:pPr>
        <w:pStyle w:val="a3"/>
        <w:shd w:val="clear" w:color="auto" w:fill="FFFFFF"/>
        <w:rPr>
          <w:color w:val="000000"/>
          <w:position w:val="6"/>
        </w:rPr>
      </w:pPr>
      <w:r w:rsidRPr="00B439BF">
        <w:rPr>
          <w:color w:val="000000"/>
          <w:position w:val="6"/>
        </w:rPr>
        <w:t>Все уровни управления РСЧС имеют:</w:t>
      </w:r>
    </w:p>
    <w:p w:rsidR="00B439BF" w:rsidRPr="00B439BF" w:rsidRDefault="00B439BF" w:rsidP="00B439BF">
      <w:pPr>
        <w:pStyle w:val="a3"/>
        <w:shd w:val="clear" w:color="auto" w:fill="FFFFFF"/>
        <w:rPr>
          <w:color w:val="000000"/>
          <w:position w:val="6"/>
        </w:rPr>
      </w:pPr>
      <w:r w:rsidRPr="00B439BF">
        <w:rPr>
          <w:color w:val="000000"/>
          <w:position w:val="6"/>
        </w:rPr>
        <w:t>- постоянно действующие органы повседневного управления, специально уполномоченные на решение задач в области защиты населения и территорий от ЧС (далее - органы управления по делам ГОЧС);</w:t>
      </w:r>
      <w:r w:rsidR="008962B4">
        <w:rPr>
          <w:color w:val="000000"/>
          <w:position w:val="6"/>
        </w:rPr>
        <w:br/>
      </w:r>
      <w:r w:rsidRPr="00B439BF">
        <w:rPr>
          <w:color w:val="000000"/>
          <w:position w:val="6"/>
        </w:rPr>
        <w:t>- органы обеспечения оперативного управления (пункты управления);</w:t>
      </w:r>
      <w:r w:rsidR="008962B4">
        <w:rPr>
          <w:color w:val="000000"/>
          <w:position w:val="6"/>
        </w:rPr>
        <w:br/>
      </w:r>
      <w:r w:rsidRPr="00B439BF">
        <w:rPr>
          <w:color w:val="000000"/>
          <w:position w:val="6"/>
        </w:rPr>
        <w:lastRenderedPageBreak/>
        <w:t>- силы и средства;</w:t>
      </w:r>
      <w:r w:rsidR="008962B4">
        <w:rPr>
          <w:color w:val="000000"/>
          <w:position w:val="6"/>
        </w:rPr>
        <w:br/>
      </w:r>
      <w:r w:rsidRPr="00B439BF">
        <w:rPr>
          <w:color w:val="000000"/>
          <w:position w:val="6"/>
        </w:rPr>
        <w:t>- резервы финансовых и материальных ресурсов, системы связи, оповещения и информационного обеспечения.</w:t>
      </w:r>
    </w:p>
    <w:p w:rsidR="00B439BF" w:rsidRPr="00B439BF" w:rsidRDefault="00B439BF" w:rsidP="00B439BF">
      <w:pPr>
        <w:pStyle w:val="a3"/>
        <w:shd w:val="clear" w:color="auto" w:fill="FFFFFF"/>
        <w:rPr>
          <w:color w:val="000000"/>
          <w:position w:val="6"/>
        </w:rPr>
      </w:pPr>
      <w:r w:rsidRPr="00B439BF">
        <w:rPr>
          <w:rStyle w:val="a4"/>
          <w:color w:val="000000"/>
          <w:position w:val="6"/>
        </w:rPr>
        <w:t>Постоянно действующими органами повседневного управления РСЧС</w:t>
      </w:r>
      <w:r w:rsidRPr="00B439BF">
        <w:rPr>
          <w:color w:val="000000"/>
          <w:position w:val="6"/>
        </w:rPr>
        <w:t> являются:</w:t>
      </w:r>
      <w:r w:rsidR="008962B4">
        <w:rPr>
          <w:color w:val="000000"/>
          <w:position w:val="6"/>
        </w:rPr>
        <w:br/>
      </w:r>
      <w:r w:rsidRPr="00B439BF">
        <w:rPr>
          <w:color w:val="000000"/>
          <w:position w:val="6"/>
        </w:rPr>
        <w:t>- на федеральном уровне - МЧС России;</w:t>
      </w:r>
      <w:r w:rsidR="008962B4">
        <w:rPr>
          <w:color w:val="000000"/>
          <w:position w:val="6"/>
        </w:rPr>
        <w:br/>
      </w:r>
      <w:r w:rsidRPr="00B439BF">
        <w:rPr>
          <w:color w:val="000000"/>
          <w:position w:val="6"/>
        </w:rPr>
        <w:t>- на территориальном уровне, охватывающем территорию субъекта Российской Федерации, - органы управления по делам ГОЧС, создаваемые в составе или при органах исполнительной власти субъектов Российской Федерации;</w:t>
      </w:r>
      <w:r w:rsidR="008962B4">
        <w:rPr>
          <w:color w:val="000000"/>
          <w:position w:val="6"/>
        </w:rPr>
        <w:br/>
      </w:r>
      <w:r w:rsidRPr="00B439BF">
        <w:rPr>
          <w:color w:val="000000"/>
          <w:position w:val="6"/>
        </w:rPr>
        <w:t>- на местом уровне, охватывающем территорию района, города (района в городе), населенного пункта, - органы управления по делам ГОЧС, создаваемые в составе или при органах местного самоуправления;</w:t>
      </w:r>
      <w:r w:rsidR="008962B4">
        <w:rPr>
          <w:color w:val="000000"/>
          <w:position w:val="6"/>
        </w:rPr>
        <w:br/>
      </w:r>
      <w:r w:rsidRPr="00B439BF">
        <w:rPr>
          <w:color w:val="000000"/>
          <w:position w:val="6"/>
        </w:rPr>
        <w:t>- на объектовом уровне (в организациях) - отделы, секторы (или специально назначенные лица) по делам ГОЧС.</w:t>
      </w:r>
    </w:p>
    <w:p w:rsidR="00B439BF" w:rsidRPr="00B439BF" w:rsidRDefault="00B439BF" w:rsidP="00B439BF">
      <w:pPr>
        <w:pStyle w:val="a3"/>
        <w:shd w:val="clear" w:color="auto" w:fill="FFFFFF"/>
        <w:rPr>
          <w:color w:val="000000"/>
          <w:position w:val="6"/>
        </w:rPr>
      </w:pPr>
      <w:r w:rsidRPr="00B439BF">
        <w:rPr>
          <w:color w:val="000000"/>
          <w:position w:val="6"/>
        </w:rPr>
        <w:t>Руководители постоянно действующих органов повседневного управления РСЧС по должности являются заместителями руководителей соответствующих органов исполнительной власти, органов местного самоуправления, организаций по вопросам защиты населения и территорий от ЧС.</w:t>
      </w:r>
    </w:p>
    <w:p w:rsidR="00B439BF" w:rsidRPr="00B439BF" w:rsidRDefault="00B439BF" w:rsidP="00B439BF">
      <w:pPr>
        <w:pStyle w:val="a3"/>
        <w:shd w:val="clear" w:color="auto" w:fill="FFFFFF"/>
        <w:rPr>
          <w:color w:val="000000"/>
          <w:position w:val="6"/>
        </w:rPr>
      </w:pPr>
      <w:r w:rsidRPr="00B439BF">
        <w:rPr>
          <w:color w:val="000000"/>
          <w:position w:val="6"/>
        </w:rPr>
        <w:t>В целях обеспечения непрерывного оперативного управления РСЧС, сбора, обработки и передачи оперативной информации имеются дежурно-диспетчерские службы, включающие:</w:t>
      </w:r>
      <w:r w:rsidR="008962B4">
        <w:rPr>
          <w:color w:val="000000"/>
          <w:position w:val="6"/>
        </w:rPr>
        <w:br/>
      </w:r>
      <w:r w:rsidRPr="00B439BF">
        <w:rPr>
          <w:color w:val="000000"/>
          <w:position w:val="6"/>
        </w:rPr>
        <w:t>- оперативно-дежурные службы органов управления по делам ГОЧС субъектов Российской Федерации, городов и других населенных пунктов, отнесенных к группам по ГО (центры управления в кризисных ситуациях, оперативно-дежурные смены, оперативные дежурные);</w:t>
      </w:r>
      <w:r w:rsidR="008962B4">
        <w:rPr>
          <w:color w:val="000000"/>
          <w:position w:val="6"/>
        </w:rPr>
        <w:br/>
      </w:r>
      <w:r w:rsidRPr="00B439BF">
        <w:rPr>
          <w:color w:val="000000"/>
          <w:position w:val="6"/>
        </w:rPr>
        <w:t>- дежурно-диспетчерские службы и специализированные подразделения федеральных органов исполнительной власти, организаций.</w:t>
      </w:r>
    </w:p>
    <w:p w:rsidR="00B439BF" w:rsidRPr="00B439BF" w:rsidRDefault="00B439BF" w:rsidP="00B439BF">
      <w:pPr>
        <w:pStyle w:val="a3"/>
        <w:shd w:val="clear" w:color="auto" w:fill="FFFFFF"/>
        <w:rPr>
          <w:color w:val="000000"/>
          <w:position w:val="6"/>
        </w:rPr>
      </w:pPr>
      <w:r w:rsidRPr="00B439BF">
        <w:rPr>
          <w:color w:val="000000"/>
          <w:position w:val="6"/>
        </w:rPr>
        <w:t>Органы обеспечения непрерывного оперативного управления размещаются на пунктах повседневного управления, оснащаемых соответствующими средствами связи, оповещения, сбора, обработки и передачи информации и поддерживаемых в состоянии постоянной готовности к использованию.</w:t>
      </w:r>
    </w:p>
    <w:p w:rsidR="00B439BF" w:rsidRPr="00B439BF" w:rsidRDefault="00B439BF" w:rsidP="00B439BF">
      <w:pPr>
        <w:pStyle w:val="a3"/>
        <w:shd w:val="clear" w:color="auto" w:fill="FFFFFF"/>
        <w:rPr>
          <w:color w:val="000000"/>
          <w:position w:val="6"/>
        </w:rPr>
      </w:pPr>
      <w:r w:rsidRPr="00B439BF">
        <w:rPr>
          <w:color w:val="000000"/>
          <w:position w:val="6"/>
        </w:rPr>
        <w:t>В целях координации деятельности территориальных и функциональных подсистем на всех уровнях управления РСЧС создаются комиссии по чрезвычайным ситуациям (КЧС), которые являются коллегиальными (совещательными) органами:</w:t>
      </w:r>
      <w:r w:rsidR="008962B4">
        <w:rPr>
          <w:color w:val="000000"/>
          <w:position w:val="6"/>
        </w:rPr>
        <w:br/>
      </w:r>
      <w:r w:rsidRPr="00B439BF">
        <w:rPr>
          <w:color w:val="000000"/>
          <w:position w:val="6"/>
        </w:rPr>
        <w:t>- на федеральном уровне - Межведомственная комиссия по предупреждению и ликвидации ЧС и ведомственные (межведомственные) КЧС в федеральных органах исполнительной власти;</w:t>
      </w:r>
      <w:r w:rsidR="008962B4">
        <w:rPr>
          <w:color w:val="000000"/>
          <w:position w:val="6"/>
        </w:rPr>
        <w:br/>
      </w:r>
      <w:r w:rsidRPr="00B439BF">
        <w:rPr>
          <w:color w:val="000000"/>
          <w:position w:val="6"/>
        </w:rPr>
        <w:t>- на территориальном уровне - КЧС органов исполнительной власти субъектов Российской Федерации;</w:t>
      </w:r>
      <w:r w:rsidR="008962B4">
        <w:rPr>
          <w:color w:val="000000"/>
          <w:position w:val="6"/>
        </w:rPr>
        <w:br/>
      </w:r>
      <w:r w:rsidRPr="00B439BF">
        <w:rPr>
          <w:color w:val="000000"/>
          <w:position w:val="6"/>
        </w:rPr>
        <w:t>- на местном уровне - КЧС органов местного самоуправления;</w:t>
      </w:r>
      <w:r w:rsidR="008962B4">
        <w:rPr>
          <w:color w:val="000000"/>
          <w:position w:val="6"/>
        </w:rPr>
        <w:br/>
      </w:r>
      <w:r w:rsidRPr="00B439BF">
        <w:rPr>
          <w:color w:val="000000"/>
          <w:position w:val="6"/>
        </w:rPr>
        <w:t>- на объектовом уровне (в организациях) - объектовая КЧС, создаваемая в зависимости от объема решаемых задач.</w:t>
      </w:r>
    </w:p>
    <w:p w:rsidR="00B439BF" w:rsidRPr="00B439BF" w:rsidRDefault="00B439BF" w:rsidP="00B439BF">
      <w:pPr>
        <w:pStyle w:val="a3"/>
        <w:shd w:val="clear" w:color="auto" w:fill="FFFFFF"/>
        <w:rPr>
          <w:color w:val="000000"/>
          <w:position w:val="6"/>
        </w:rPr>
      </w:pPr>
      <w:r w:rsidRPr="00B439BF">
        <w:rPr>
          <w:color w:val="000000"/>
          <w:position w:val="6"/>
        </w:rPr>
        <w:t>Рабочими органами КЧС являются соответствующие постоянно действующие органы повседневного управления РСЧС.</w:t>
      </w:r>
    </w:p>
    <w:p w:rsidR="00B439BF" w:rsidRPr="00B439BF" w:rsidRDefault="00B439BF" w:rsidP="00B439BF">
      <w:pPr>
        <w:pStyle w:val="a3"/>
        <w:shd w:val="clear" w:color="auto" w:fill="FFFFFF"/>
        <w:rPr>
          <w:color w:val="000000"/>
          <w:position w:val="6"/>
        </w:rPr>
      </w:pPr>
      <w:r w:rsidRPr="00B439BF">
        <w:rPr>
          <w:color w:val="000000"/>
          <w:position w:val="6"/>
        </w:rPr>
        <w:t xml:space="preserve">Для руководства силами и средствами МЧС России, дислоцированными на территории нескольких субъектов Российской Федерации, а также координации деятельности соответствующих территориальных органов управления по делам ГОЧС, организации взаимодействия территориальных КЧС функционируют региональные центры по делам </w:t>
      </w:r>
      <w:r w:rsidRPr="00B439BF">
        <w:rPr>
          <w:color w:val="000000"/>
          <w:position w:val="6"/>
        </w:rPr>
        <w:lastRenderedPageBreak/>
        <w:t>гражданской обороны, чрезвычайным ситуациям и ликвидации последствий стихийных бедствий МЧС России (далее - региональные центры).</w:t>
      </w:r>
    </w:p>
    <w:p w:rsidR="00B439BF" w:rsidRPr="00B439BF" w:rsidRDefault="00B439BF" w:rsidP="00B439BF">
      <w:pPr>
        <w:pStyle w:val="a3"/>
        <w:shd w:val="clear" w:color="auto" w:fill="FFFFFF"/>
        <w:rPr>
          <w:color w:val="000000"/>
          <w:position w:val="6"/>
        </w:rPr>
      </w:pPr>
      <w:r w:rsidRPr="00B439BF">
        <w:rPr>
          <w:color w:val="000000"/>
          <w:position w:val="6"/>
        </w:rPr>
        <w:t>В целях координации деятельности в области защиты населения и территорий от ЧС на территории нескольких субъектов Российской Федерации и организации взаимодействия между органами исполнительной власти нескольких субъектов Российской Федерации при региональных центрах могут создаваться региональные КЧС или другие координирующие органы.</w:t>
      </w:r>
    </w:p>
    <w:p w:rsidR="00887541" w:rsidRPr="00B439BF" w:rsidRDefault="00887541" w:rsidP="00B439BF">
      <w:pPr>
        <w:spacing w:before="20" w:after="100" w:afterAutospacing="1" w:line="240" w:lineRule="auto"/>
        <w:ind w:firstLine="567"/>
        <w:rPr>
          <w:rFonts w:ascii="Times New Roman" w:hAnsi="Times New Roman" w:cs="Times New Roman"/>
          <w:position w:val="6"/>
          <w:sz w:val="24"/>
          <w:szCs w:val="24"/>
        </w:rPr>
      </w:pPr>
    </w:p>
    <w:sectPr w:rsidR="00887541" w:rsidRPr="00B439BF" w:rsidSect="00B439BF">
      <w:pgSz w:w="11906" w:h="16838"/>
      <w:pgMar w:top="1134" w:right="14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9B" w:rsidRDefault="00BC409B" w:rsidP="00B439BF">
      <w:pPr>
        <w:spacing w:after="0" w:line="240" w:lineRule="auto"/>
      </w:pPr>
      <w:r>
        <w:separator/>
      </w:r>
    </w:p>
  </w:endnote>
  <w:endnote w:type="continuationSeparator" w:id="1">
    <w:p w:rsidR="00BC409B" w:rsidRDefault="00BC409B"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9B" w:rsidRDefault="00BC409B" w:rsidP="00B439BF">
      <w:pPr>
        <w:spacing w:after="0" w:line="240" w:lineRule="auto"/>
      </w:pPr>
      <w:r>
        <w:separator/>
      </w:r>
    </w:p>
  </w:footnote>
  <w:footnote w:type="continuationSeparator" w:id="1">
    <w:p w:rsidR="00BC409B" w:rsidRDefault="00BC409B"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28556E"/>
    <w:rsid w:val="002B4A08"/>
    <w:rsid w:val="0038588A"/>
    <w:rsid w:val="005F465F"/>
    <w:rsid w:val="00745304"/>
    <w:rsid w:val="00887541"/>
    <w:rsid w:val="008962B4"/>
    <w:rsid w:val="00B439BF"/>
    <w:rsid w:val="00BC409B"/>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2020-09-02T05:40:00Z</dcterms:created>
  <dcterms:modified xsi:type="dcterms:W3CDTF">2020-09-02T05:40:00Z</dcterms:modified>
</cp:coreProperties>
</file>