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04" w:rsidRPr="002E3004" w:rsidRDefault="002E3004" w:rsidP="002E3004">
      <w:pPr>
        <w:ind w:firstLine="0"/>
        <w:contextualSpacing/>
        <w:jc w:val="center"/>
        <w:rPr>
          <w:rFonts w:eastAsia="Times New Roman" w:cs="Times New Roman"/>
          <w:b/>
          <w:spacing w:val="-14"/>
          <w:szCs w:val="28"/>
        </w:rPr>
      </w:pPr>
      <w:r w:rsidRPr="002E3004">
        <w:rPr>
          <w:rFonts w:eastAsia="Times New Roman" w:cs="Times New Roman"/>
          <w:b/>
          <w:szCs w:val="28"/>
        </w:rPr>
        <w:t>МДК.02.01</w:t>
      </w:r>
      <w:r w:rsidRPr="002E3004">
        <w:rPr>
          <w:rFonts w:eastAsia="Times New Roman" w:cs="Times New Roman"/>
          <w:b/>
          <w:spacing w:val="-14"/>
          <w:szCs w:val="28"/>
        </w:rPr>
        <w:t>Управление коллективом исполнителей</w:t>
      </w:r>
    </w:p>
    <w:p w:rsidR="002E3004" w:rsidRPr="002E3004" w:rsidRDefault="002E3004" w:rsidP="002E3004">
      <w:pPr>
        <w:ind w:firstLine="0"/>
        <w:contextualSpacing/>
        <w:jc w:val="center"/>
        <w:rPr>
          <w:rFonts w:eastAsia="Times New Roman" w:cs="Times New Roman"/>
          <w:b/>
          <w:spacing w:val="-14"/>
          <w:szCs w:val="28"/>
        </w:rPr>
      </w:pPr>
    </w:p>
    <w:p w:rsidR="006C7202" w:rsidRPr="002E3004" w:rsidRDefault="002E3004" w:rsidP="002E3004">
      <w:pPr>
        <w:ind w:firstLine="0"/>
        <w:jc w:val="center"/>
        <w:rPr>
          <w:rFonts w:eastAsia="Times New Roman" w:cs="Times New Roman"/>
          <w:color w:val="000000"/>
          <w:szCs w:val="28"/>
        </w:rPr>
      </w:pPr>
      <w:r w:rsidRPr="002E3004">
        <w:rPr>
          <w:rFonts w:eastAsia="Times New Roman" w:cs="Times New Roman"/>
          <w:color w:val="000000"/>
          <w:szCs w:val="28"/>
        </w:rPr>
        <w:t xml:space="preserve">Тема: 1.3 </w:t>
      </w:r>
      <w:r w:rsidRPr="002E3004">
        <w:rPr>
          <w:rFonts w:eastAsia="Times New Roman" w:cs="Times New Roman"/>
          <w:color w:val="000000"/>
          <w:szCs w:val="28"/>
        </w:rPr>
        <w:t>Правовой статус предпринимателя. Организационно-правовые формы юридического лица</w:t>
      </w:r>
      <w:r w:rsidRPr="002E3004">
        <w:rPr>
          <w:rFonts w:eastAsia="Times New Roman" w:cs="Times New Roman"/>
          <w:color w:val="000000"/>
          <w:szCs w:val="28"/>
        </w:rPr>
        <w:t>.</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rStyle w:val="a4"/>
          <w:color w:val="000000"/>
          <w:sz w:val="28"/>
          <w:szCs w:val="28"/>
        </w:rPr>
        <w:t>Предприниматель</w:t>
      </w:r>
      <w:r w:rsidRPr="002E3004">
        <w:rPr>
          <w:color w:val="000000"/>
          <w:sz w:val="28"/>
          <w:szCs w:val="28"/>
        </w:rPr>
        <w:t> - лицо, которое занимается предпринимательской деятельностью, стремится к получению прибыли, созданию новой продукции и технологии и тем самым берет на себя предпринимательский риск.</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rStyle w:val="a4"/>
          <w:color w:val="000000"/>
          <w:sz w:val="28"/>
          <w:szCs w:val="28"/>
        </w:rPr>
        <w:t>Правовой статус предпринимателя</w:t>
      </w:r>
      <w:r>
        <w:rPr>
          <w:rStyle w:val="a4"/>
          <w:color w:val="000000"/>
          <w:sz w:val="28"/>
          <w:szCs w:val="28"/>
        </w:rPr>
        <w:t xml:space="preserve"> </w:t>
      </w:r>
      <w:r w:rsidRPr="002E3004">
        <w:rPr>
          <w:color w:val="000000"/>
          <w:sz w:val="28"/>
          <w:szCs w:val="28"/>
        </w:rPr>
        <w:t>составляет совокупность прав и обязанностей.</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Государство устанавливает права и обязанности каждого субъекта предпринимательской деятельности. Совокупность прав и обязанностей образует правовой статус предпринимателя. Права и обязанности предпринимателей составляют содержание предпринимательских отношений.</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Содержание субъективного права состоит из совокупности правомочий: 1) право совершать собственные действия; 2) право требовать исполнения обязанностей и обязатель</w:t>
      </w:r>
      <w:proofErr w:type="gramStart"/>
      <w:r w:rsidRPr="002E3004">
        <w:rPr>
          <w:color w:val="000000"/>
          <w:sz w:val="28"/>
          <w:szCs w:val="28"/>
        </w:rPr>
        <w:t>ств др</w:t>
      </w:r>
      <w:proofErr w:type="gramEnd"/>
      <w:r w:rsidRPr="002E3004">
        <w:rPr>
          <w:color w:val="000000"/>
          <w:sz w:val="28"/>
          <w:szCs w:val="28"/>
        </w:rPr>
        <w:t>угими лицами в интересах предпринимателя; 3) возможность защиты предпринимателем своих интересов.</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rStyle w:val="a4"/>
          <w:color w:val="000000"/>
          <w:sz w:val="28"/>
          <w:szCs w:val="28"/>
        </w:rPr>
        <w:t>Обязанность предпринимателя, в отличие от его субъективного права, представляет собой меру ограничения его экономической свободы</w:t>
      </w:r>
      <w:r w:rsidRPr="002E3004">
        <w:rPr>
          <w:color w:val="000000"/>
          <w:sz w:val="28"/>
          <w:szCs w:val="28"/>
        </w:rPr>
        <w:t>. В рамках предпринимательской деятельности обязанность предпринимателя представляет собой условие правомерности его поведения, которое устанавливается с помощью правовых требований или правовых запретов. Правовые требования указывают, какие действия предприниматель должен совершить в интересах какого-либо лица, либо группы лиц, либо государства в целом. Правовые запреты устанавливают пределы осуществления предпринимателем своих прав и обязывают его воздерживаться от совершения тех или иных действий. Новые требования, предъявляемые к предпринимателю, не должны иметь обратной силы.</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rStyle w:val="a4"/>
          <w:color w:val="000000"/>
          <w:sz w:val="28"/>
          <w:szCs w:val="28"/>
        </w:rPr>
        <w:t>Права предпринимателей</w:t>
      </w:r>
      <w:r w:rsidRPr="002E3004">
        <w:rPr>
          <w:color w:val="000000"/>
          <w:sz w:val="28"/>
          <w:szCs w:val="28"/>
        </w:rPr>
        <w:t>.</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Равные возможности для ведения предпринимательской деятельности.</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Право для осуществления своей деятельности требовать создания такой правовой среды, которая бы обеспечивала соблюдение принципов рыночной экономики.</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Право реализовывать свои товары и услуги на всей территории России, в любом субъекте Российской Федерации.</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lastRenderedPageBreak/>
        <w:t>Индивидуальные предприниматели вправе избирать любое место жительства, а учредители коммерческой организации – выбирать любое место нахождения создаваемого ими юридического лица.</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Право самостоятельно и независимо устанавливать цены на свои товары и услуги (за исключением естественных монополий).</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Коммерческие организации вправе осуществлять любые виды деятельности, при этом предмет и цели их деятельности должны быть определены в учредительных документах организации только в предусмотренных законом случаях.</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Право предпринимателей иметь на праве собственности имущество, необходимое для осуществления предпринимательской деятельности, включая землю, иные природные ресурсы, денежные средства, здания, сооружения, оборудование, сырье и материалы.</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Свобода конкуренции означает, что каждый предприниматель должен иметь возможность доступа к любому рынку того или иного товара наравне с другими предпринимателями.</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Указанные права не являются абсолютными. Они могут быть ограничены федеральным законом.</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rStyle w:val="a4"/>
          <w:color w:val="000000"/>
          <w:sz w:val="28"/>
          <w:szCs w:val="28"/>
        </w:rPr>
        <w:t>Обязанности предпринимателей</w:t>
      </w:r>
      <w:r w:rsidRPr="002E3004">
        <w:rPr>
          <w:color w:val="000000"/>
          <w:sz w:val="28"/>
          <w:szCs w:val="28"/>
        </w:rPr>
        <w:t>.</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Государственная регистрация предпринимателя, получение лицензий, допусков, иных разрешений.</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Вести бухгалтерский учет, финансовую и статистическую отчетность.</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Выполнение требований законодательства и выполнение обязательств по гражданско-правовым сделкам. Соблюдение трудового законодательства, норм и правил природопользования, санитарии, противопожарной безопасности, стандартизации, сертификации и др.</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Уплата налогов, подача налоговых деклараций, иных налоговых отчетов и бухгалтерских балансов, предоставление статистической информации.</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rStyle w:val="a4"/>
          <w:color w:val="000000"/>
          <w:sz w:val="28"/>
          <w:szCs w:val="28"/>
        </w:rPr>
        <w:t>Организационно-правовые формы</w:t>
      </w:r>
      <w:r w:rsidRPr="002E3004">
        <w:rPr>
          <w:color w:val="000000"/>
          <w:sz w:val="28"/>
          <w:szCs w:val="28"/>
        </w:rPr>
        <w:t>. Все юридические лица в соответствии с Гражданским кодек</w:t>
      </w:r>
      <w:r w:rsidRPr="002E3004">
        <w:rPr>
          <w:color w:val="000000"/>
          <w:sz w:val="28"/>
          <w:szCs w:val="28"/>
        </w:rPr>
        <w:softHyphen/>
        <w:t>сом РФ делятся на два вида: коммерческие и некоммерческие организации. Организации, преследующие извлечение прибыли в качестве основной цели своей деятельности (коммерческие организации) и не имеющие извлечение прибыли в качестве такой цели и не распределяющие полученную прибыль между участниками (некоммерческие организации).</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lastRenderedPageBreak/>
        <w:t>Коммерческие организации могут создаваться в различных организационно-правовых формах, а именно: хозяйственные то</w:t>
      </w:r>
      <w:r w:rsidRPr="002E3004">
        <w:rPr>
          <w:color w:val="000000"/>
          <w:sz w:val="28"/>
          <w:szCs w:val="28"/>
        </w:rPr>
        <w:softHyphen/>
        <w:t>варищества, хозяйственные общества, производственные кооперативы, государственные и муниципальные унитарные предприятия.</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Некоммерческие организации могут создаваться в форме потребительских кооперативов, общественных или религиозных организаций (объединений), благотворительных и иных фондов, а также в других формах, предусмотренных законом.</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Допускается создание объединений коммерческих и (или) некоммерческих организаций в форме ассоциаций и союзов.</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 xml:space="preserve">К </w:t>
      </w:r>
      <w:proofErr w:type="gramStart"/>
      <w:r w:rsidRPr="002E3004">
        <w:rPr>
          <w:color w:val="000000"/>
          <w:sz w:val="28"/>
          <w:szCs w:val="28"/>
        </w:rPr>
        <w:t>физическим лицам, осуществляющим предпринимательскую деятельность без образования юридического лица относятся</w:t>
      </w:r>
      <w:proofErr w:type="gramEnd"/>
      <w:r w:rsidRPr="002E3004">
        <w:rPr>
          <w:color w:val="000000"/>
          <w:sz w:val="28"/>
          <w:szCs w:val="28"/>
        </w:rPr>
        <w:t xml:space="preserve"> - индивидуальные предприниматели и крестьянские (фермерские) хозяйства.</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rStyle w:val="a4"/>
          <w:color w:val="000000"/>
          <w:sz w:val="28"/>
          <w:szCs w:val="28"/>
        </w:rPr>
        <w:t>Субъект предпринимательского права</w:t>
      </w:r>
      <w:r w:rsidRPr="002E3004">
        <w:rPr>
          <w:color w:val="000000"/>
          <w:sz w:val="28"/>
          <w:szCs w:val="28"/>
        </w:rPr>
        <w:t> – лицо, которое в силу присущих ему признаков участвует или может участвовать в предпринимательских правоотношениях</w:t>
      </w:r>
      <w:proofErr w:type="gramStart"/>
      <w:r w:rsidRPr="002E3004">
        <w:rPr>
          <w:color w:val="000000"/>
          <w:sz w:val="28"/>
          <w:szCs w:val="28"/>
        </w:rPr>
        <w:t>.</w:t>
      </w:r>
      <w:proofErr w:type="gramEnd"/>
      <w:r w:rsidRPr="002E3004">
        <w:rPr>
          <w:color w:val="000000"/>
          <w:sz w:val="28"/>
          <w:szCs w:val="28"/>
        </w:rPr>
        <w:t xml:space="preserve"> (</w:t>
      </w:r>
      <w:proofErr w:type="gramStart"/>
      <w:r w:rsidRPr="002E3004">
        <w:rPr>
          <w:color w:val="000000"/>
          <w:sz w:val="28"/>
          <w:szCs w:val="28"/>
        </w:rPr>
        <w:t>г</w:t>
      </w:r>
      <w:proofErr w:type="gramEnd"/>
      <w:r w:rsidRPr="002E3004">
        <w:rPr>
          <w:color w:val="000000"/>
          <w:sz w:val="28"/>
          <w:szCs w:val="28"/>
        </w:rPr>
        <w:t>раждане-предприниматели, коммерческие и некоммерческие юридические лица, Российская Федерация, субъекты РФ, органы местного самоуправления, учреждения и организации и т. д.) Они могут в течение длительного времени не вступать ни с кем в предпринимательские (хозяйственные) правоотношения. Субъекты предпринимательской деятельности всегда конкретны и наделены обязанностями и правами в сфере хозяйствования.</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rStyle w:val="a4"/>
          <w:color w:val="000000"/>
          <w:sz w:val="28"/>
          <w:szCs w:val="28"/>
        </w:rPr>
        <w:t>Субъект предпринимательской деятельности</w:t>
      </w:r>
      <w:r w:rsidRPr="002E3004">
        <w:rPr>
          <w:color w:val="000000"/>
          <w:sz w:val="28"/>
          <w:szCs w:val="28"/>
        </w:rPr>
        <w:t> - лицо, деятельность которого направлена на получение дохода, а также правовой статус которого, регулируется предпринимательским правом. Они непосредственно осуществляют предпринимательские функции, используя экономические ресурсы в целях получения прибыли.</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rStyle w:val="a4"/>
          <w:color w:val="000000"/>
          <w:sz w:val="28"/>
          <w:szCs w:val="28"/>
        </w:rPr>
        <w:t>Виды субъектов</w:t>
      </w:r>
      <w:r w:rsidRPr="002E3004">
        <w:rPr>
          <w:color w:val="000000"/>
          <w:sz w:val="28"/>
          <w:szCs w:val="28"/>
        </w:rPr>
        <w:t> предпринимательского права различают:</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Традиционно:</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1. Граждане (имеющие статус ИП)</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 xml:space="preserve">2. </w:t>
      </w:r>
      <w:proofErr w:type="gramStart"/>
      <w:r w:rsidRPr="002E3004">
        <w:rPr>
          <w:color w:val="000000"/>
          <w:sz w:val="28"/>
          <w:szCs w:val="28"/>
        </w:rPr>
        <w:t>Коммерческие</w:t>
      </w:r>
      <w:proofErr w:type="gramEnd"/>
      <w:r w:rsidRPr="002E3004">
        <w:rPr>
          <w:color w:val="000000"/>
          <w:sz w:val="28"/>
          <w:szCs w:val="28"/>
        </w:rPr>
        <w:t xml:space="preserve"> ЮЛ</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Могут являться субъектами предпринимательского права:</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 xml:space="preserve">1. </w:t>
      </w:r>
      <w:proofErr w:type="gramStart"/>
      <w:r w:rsidRPr="002E3004">
        <w:rPr>
          <w:color w:val="000000"/>
          <w:sz w:val="28"/>
          <w:szCs w:val="28"/>
        </w:rPr>
        <w:t>Некоммерческие</w:t>
      </w:r>
      <w:proofErr w:type="gramEnd"/>
      <w:r w:rsidRPr="002E3004">
        <w:rPr>
          <w:color w:val="000000"/>
          <w:sz w:val="28"/>
          <w:szCs w:val="28"/>
        </w:rPr>
        <w:t xml:space="preserve"> ЮЛ</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lastRenderedPageBreak/>
        <w:t>2. Органы субъектов РФ</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В общей форме </w:t>
      </w:r>
      <w:r w:rsidRPr="002E3004">
        <w:rPr>
          <w:rStyle w:val="a4"/>
          <w:color w:val="000000"/>
          <w:sz w:val="28"/>
          <w:szCs w:val="28"/>
        </w:rPr>
        <w:t>под ответственностью предпринимателей понимается</w:t>
      </w:r>
      <w:r w:rsidRPr="002E3004">
        <w:rPr>
          <w:color w:val="000000"/>
          <w:sz w:val="28"/>
          <w:szCs w:val="28"/>
        </w:rPr>
        <w:t> обязанность, необходимость совершить определенные действия, направленные на восстановление неисполненных установленных (договоренных) обязанностей (обязательств), нарушений прав хозяйствующих субъектов, клиентов, работников, государства. Соответственно, хозяйствующие партнеры, государственные органы несут ответственность перед предпринимателями при невыполнении договорных обязательств, принятии решений, нарушающих права предпринимателей. Ответственность возникает из-за невыполнения установленных законами обязанностей и обязатель</w:t>
      </w:r>
      <w:proofErr w:type="gramStart"/>
      <w:r w:rsidRPr="002E3004">
        <w:rPr>
          <w:color w:val="000000"/>
          <w:sz w:val="28"/>
          <w:szCs w:val="28"/>
        </w:rPr>
        <w:t>ств пр</w:t>
      </w:r>
      <w:proofErr w:type="gramEnd"/>
      <w:r w:rsidRPr="002E3004">
        <w:rPr>
          <w:color w:val="000000"/>
          <w:sz w:val="28"/>
          <w:szCs w:val="28"/>
        </w:rPr>
        <w:t>и неисполнении или ненадлежащем исполнении договоров.</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Предприниматели несут юридическую ответственность, которая представляет собой установленную правовыми нормами обязанность претерпевать неблагоприятные последствия при неисполнении ими установленных нормами права (законами) и договорами обязанностей и обязательств. В зависимости от отраслевой принадлежности юридических норм, устанавливающих ответственность, применяются </w:t>
      </w:r>
      <w:r w:rsidRPr="002E3004">
        <w:rPr>
          <w:rStyle w:val="a4"/>
          <w:color w:val="000000"/>
          <w:sz w:val="28"/>
          <w:szCs w:val="28"/>
        </w:rPr>
        <w:t>гражданско-правовая, административная и уголовная ответственность предпринимателей.</w:t>
      </w:r>
      <w:r w:rsidRPr="002E3004">
        <w:rPr>
          <w:color w:val="000000"/>
          <w:sz w:val="28"/>
          <w:szCs w:val="28"/>
        </w:rPr>
        <w:t> Действует также дисциплинарная, материальная, моральная ответственность.</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Ответственность – необходимый элемент системы сре</w:t>
      </w:r>
      <w:proofErr w:type="gramStart"/>
      <w:r w:rsidRPr="002E3004">
        <w:rPr>
          <w:color w:val="000000"/>
          <w:sz w:val="28"/>
          <w:szCs w:val="28"/>
        </w:rPr>
        <w:t>дств пр</w:t>
      </w:r>
      <w:proofErr w:type="gramEnd"/>
      <w:r w:rsidRPr="002E3004">
        <w:rPr>
          <w:color w:val="000000"/>
          <w:sz w:val="28"/>
          <w:szCs w:val="28"/>
        </w:rPr>
        <w:t>авового регулирования предпринимательской деятельности, обеспечивающий соблюдение предпринимателями норм права.</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Цели установления и применения мер ответственности: 1) стимулирование к соблюдению установленных процедур, правил, нормативов, стандартов, иных требований и запретов, в рамках которых должна осуществляться деятельность; 2) наказание за несоблюдение обязанностей; 3) обеспечение восстановления нарушенных прав и интересов других лиц и общества в целом; 4) предотвращение нарушения установленных требований в будущем.</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Признаки ответственности.</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1. Применение мер ответственности всегда носит принудительный характер. Форма государственного принуждения.</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2. Выражается в основном в установленных государством нормах права.</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3. Всегда сопровождается применением санкций имущественного характера в виде возложения на предпринимателя дополнительной обязанности и лишения принадлежащего ему права, штрафа, неустойки, процентов за пользование чужими денежными средствами (ст. 395 ГК РФ), возмещения вреда и т. п.</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lastRenderedPageBreak/>
        <w:t>Ограничение или лишение иных прав:</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1. Ликвидация юридического лица по решению суда (ст. 61 ГК РФ).</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2. Реорганизация коммерческой организации в форме ее разделения или выделения из ее состава одного или нескольких юридических лиц по решению уполномоченных государственных органов или по решению суда (ст. 57 ГК РФ).</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3. Приостановление действия лицензии.</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4. Аннулирование лицензии по решению суда.</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5. Применение уголовного наказания в виде лишения права занимать определенные должности, заниматься определенной деятельностью, ограничения свободы, лишения свободы на определенный срок (ст. 171 УК РФ).</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6. Ограничение предпринимательской деятельности или отдельных операций.</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Ответственность наступает при наличии совокупности юридических фактов состава правонарушения: 1) противоправность поведения; 2) нарушение публичных интересов в форме требований законодательства или законных прав и интересов частных лиц; 3) причинная связь между двумя первыми элементами; 4) вина правонарушителя.</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Предприниматель может избежать ответственности или ее размер может быть уменьшен, если вред причинен в состоянии необходимой обороны или крайней необходимости, а также в случае самозащиты или совершения виновных действий потерпевшим (кредитором).</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t>В договорных отношениях возможна ответственность только лишь за возможность наступления отрицательных последствий. Возможно исключение или уменьшение ответственности при условии, что нарушение договора совершено неумышленно.</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rStyle w:val="a4"/>
          <w:color w:val="000000"/>
          <w:sz w:val="28"/>
          <w:szCs w:val="28"/>
        </w:rPr>
        <w:t>Уголовная и административная ответственность</w:t>
      </w:r>
      <w:r w:rsidRPr="002E3004">
        <w:rPr>
          <w:color w:val="000000"/>
          <w:sz w:val="28"/>
          <w:szCs w:val="28"/>
        </w:rPr>
        <w:t> наступает только в случае наличия вины (умысла, неосторожности). Для частноправовых отношений характерен дифференцированный подход.</w:t>
      </w:r>
    </w:p>
    <w:p w:rsidR="002E3004" w:rsidRPr="002E3004" w:rsidRDefault="002E3004" w:rsidP="002E3004">
      <w:pPr>
        <w:pStyle w:val="a3"/>
        <w:shd w:val="clear" w:color="auto" w:fill="FFFFFF"/>
        <w:spacing w:before="225" w:beforeAutospacing="0" w:after="225" w:afterAutospacing="0"/>
        <w:jc w:val="both"/>
        <w:rPr>
          <w:color w:val="000000"/>
          <w:sz w:val="28"/>
          <w:szCs w:val="28"/>
        </w:rPr>
      </w:pPr>
      <w:proofErr w:type="spellStart"/>
      <w:r w:rsidRPr="002E3004">
        <w:rPr>
          <w:color w:val="000000"/>
          <w:sz w:val="28"/>
          <w:szCs w:val="28"/>
        </w:rPr>
        <w:t>Деликтные</w:t>
      </w:r>
      <w:proofErr w:type="spellEnd"/>
      <w:r w:rsidRPr="002E3004">
        <w:rPr>
          <w:color w:val="000000"/>
          <w:sz w:val="28"/>
          <w:szCs w:val="28"/>
        </w:rPr>
        <w:t xml:space="preserve"> (внедоговорные) обязательства возникают, если вред жизни или здоровью причинен по вине лица-</w:t>
      </w:r>
      <w:proofErr w:type="spellStart"/>
      <w:r w:rsidRPr="002E3004">
        <w:rPr>
          <w:color w:val="000000"/>
          <w:sz w:val="28"/>
          <w:szCs w:val="28"/>
        </w:rPr>
        <w:t>причинителя</w:t>
      </w:r>
      <w:proofErr w:type="spellEnd"/>
      <w:r w:rsidRPr="002E3004">
        <w:rPr>
          <w:color w:val="000000"/>
          <w:sz w:val="28"/>
          <w:szCs w:val="28"/>
        </w:rPr>
        <w:t xml:space="preserve"> и он не докажет обратное; однако законом может быть предусмотрено возмещение вреда и при отсутствии вины </w:t>
      </w:r>
      <w:proofErr w:type="spellStart"/>
      <w:r w:rsidRPr="002E3004">
        <w:rPr>
          <w:color w:val="000000"/>
          <w:sz w:val="28"/>
          <w:szCs w:val="28"/>
        </w:rPr>
        <w:t>причинителя</w:t>
      </w:r>
      <w:proofErr w:type="spellEnd"/>
      <w:r w:rsidRPr="002E3004">
        <w:rPr>
          <w:color w:val="000000"/>
          <w:sz w:val="28"/>
          <w:szCs w:val="28"/>
        </w:rPr>
        <w:t xml:space="preserve"> вреда.</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color w:val="000000"/>
          <w:sz w:val="28"/>
          <w:szCs w:val="28"/>
        </w:rPr>
        <w:lastRenderedPageBreak/>
        <w:t>В договорных обязательствах ответственность предпринимателя наступает независимо от вины (п. 3 ст. 401 ГК РФ), за исключением действия непреодолимой силы,</w:t>
      </w:r>
      <w:r>
        <w:rPr>
          <w:color w:val="000000"/>
          <w:sz w:val="28"/>
          <w:szCs w:val="28"/>
        </w:rPr>
        <w:t xml:space="preserve"> </w:t>
      </w:r>
      <w:r w:rsidRPr="002E3004">
        <w:rPr>
          <w:color w:val="000000"/>
          <w:sz w:val="28"/>
          <w:szCs w:val="28"/>
        </w:rPr>
        <w:t>т. е. чрезвычайных и непредотвратимых обстоятельств.</w:t>
      </w:r>
    </w:p>
    <w:p w:rsidR="002E3004" w:rsidRPr="002E3004" w:rsidRDefault="002E3004" w:rsidP="002E3004">
      <w:pPr>
        <w:pStyle w:val="a3"/>
        <w:shd w:val="clear" w:color="auto" w:fill="FFFFFF"/>
        <w:spacing w:before="225" w:beforeAutospacing="0" w:after="225" w:afterAutospacing="0"/>
        <w:jc w:val="both"/>
        <w:rPr>
          <w:color w:val="000000"/>
          <w:sz w:val="28"/>
          <w:szCs w:val="28"/>
        </w:rPr>
      </w:pPr>
      <w:r w:rsidRPr="002E3004">
        <w:rPr>
          <w:rStyle w:val="a4"/>
          <w:color w:val="000000"/>
          <w:sz w:val="28"/>
          <w:szCs w:val="28"/>
        </w:rPr>
        <w:t>Видами уголовного оказания за противоправные действия при осуществлении предпринимательской деятельности являются: штраф; лишение права занимать определенные должности или заниматься определенной деятельностью; обязательные работы; исправительные работы; конфискация имущества; ограничение свободы; арест; лишение свободы на определенный срок</w:t>
      </w:r>
      <w:r w:rsidRPr="002E3004">
        <w:rPr>
          <w:i/>
          <w:iCs/>
          <w:color w:val="000000"/>
          <w:sz w:val="28"/>
          <w:szCs w:val="28"/>
        </w:rPr>
        <w:t>.</w:t>
      </w:r>
    </w:p>
    <w:p w:rsidR="002E3004" w:rsidRPr="002E3004" w:rsidRDefault="002E3004" w:rsidP="002E3004">
      <w:pPr>
        <w:ind w:firstLine="0"/>
        <w:rPr>
          <w:rFonts w:cs="Times New Roman"/>
          <w:color w:val="FF0000"/>
          <w:szCs w:val="28"/>
        </w:rPr>
      </w:pPr>
      <w:r w:rsidRPr="002E3004">
        <w:rPr>
          <w:rFonts w:cs="Times New Roman"/>
          <w:color w:val="FF0000"/>
          <w:szCs w:val="28"/>
        </w:rPr>
        <w:t>Конспект</w:t>
      </w:r>
      <w:bookmarkStart w:id="0" w:name="_GoBack"/>
      <w:bookmarkEnd w:id="0"/>
    </w:p>
    <w:sectPr w:rsidR="002E3004" w:rsidRPr="002E3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320"/>
    <w:rsid w:val="00266320"/>
    <w:rsid w:val="002E3004"/>
    <w:rsid w:val="00630F65"/>
    <w:rsid w:val="006C7202"/>
    <w:rsid w:val="00A63494"/>
    <w:rsid w:val="00F46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004"/>
    <w:pPr>
      <w:ind w:firstLine="851"/>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3004"/>
    <w:pPr>
      <w:spacing w:before="100" w:beforeAutospacing="1" w:after="100" w:afterAutospacing="1"/>
      <w:ind w:firstLine="0"/>
      <w:jc w:val="left"/>
    </w:pPr>
    <w:rPr>
      <w:rFonts w:eastAsia="Times New Roman" w:cs="Times New Roman"/>
      <w:sz w:val="24"/>
      <w:szCs w:val="24"/>
    </w:rPr>
  </w:style>
  <w:style w:type="character" w:styleId="a4">
    <w:name w:val="Strong"/>
    <w:basedOn w:val="a0"/>
    <w:uiPriority w:val="22"/>
    <w:qFormat/>
    <w:rsid w:val="002E30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004"/>
    <w:pPr>
      <w:ind w:firstLine="851"/>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3004"/>
    <w:pPr>
      <w:spacing w:before="100" w:beforeAutospacing="1" w:after="100" w:afterAutospacing="1"/>
      <w:ind w:firstLine="0"/>
      <w:jc w:val="left"/>
    </w:pPr>
    <w:rPr>
      <w:rFonts w:eastAsia="Times New Roman" w:cs="Times New Roman"/>
      <w:sz w:val="24"/>
      <w:szCs w:val="24"/>
    </w:rPr>
  </w:style>
  <w:style w:type="character" w:styleId="a4">
    <w:name w:val="Strong"/>
    <w:basedOn w:val="a0"/>
    <w:uiPriority w:val="22"/>
    <w:qFormat/>
    <w:rsid w:val="002E30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79625">
      <w:bodyDiv w:val="1"/>
      <w:marLeft w:val="0"/>
      <w:marRight w:val="0"/>
      <w:marTop w:val="0"/>
      <w:marBottom w:val="0"/>
      <w:divBdr>
        <w:top w:val="none" w:sz="0" w:space="0" w:color="auto"/>
        <w:left w:val="none" w:sz="0" w:space="0" w:color="auto"/>
        <w:bottom w:val="none" w:sz="0" w:space="0" w:color="auto"/>
        <w:right w:val="none" w:sz="0" w:space="0" w:color="auto"/>
      </w:divBdr>
      <w:divsChild>
        <w:div w:id="1305742633">
          <w:marLeft w:val="0"/>
          <w:marRight w:val="0"/>
          <w:marTop w:val="0"/>
          <w:marBottom w:val="0"/>
          <w:divBdr>
            <w:top w:val="none" w:sz="0" w:space="0" w:color="auto"/>
            <w:left w:val="none" w:sz="0" w:space="0" w:color="auto"/>
            <w:bottom w:val="none" w:sz="0" w:space="0" w:color="auto"/>
            <w:right w:val="none" w:sz="0" w:space="0" w:color="auto"/>
          </w:divBdr>
        </w:div>
      </w:divsChild>
    </w:div>
    <w:div w:id="19774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1595</Words>
  <Characters>9097</Characters>
  <Application>Microsoft Office Word</Application>
  <DocSecurity>0</DocSecurity>
  <Lines>75</Lines>
  <Paragraphs>21</Paragraphs>
  <ScaleCrop>false</ScaleCrop>
  <Company/>
  <LinksUpToDate>false</LinksUpToDate>
  <CharactersWithSpaces>10671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2020-09-18T15:29:00Z</dcterms:created>
  <dcterms:modified xsi:type="dcterms:W3CDTF">2020-09-18T15:36:00Z</dcterms:modified>
</cp:coreProperties>
</file>