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77" w:rsidRDefault="00BC2472" w:rsidP="002C0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C0E77">
        <w:rPr>
          <w:rFonts w:ascii="Times New Roman" w:hAnsi="Times New Roman" w:cs="Times New Roman"/>
          <w:b/>
          <w:sz w:val="24"/>
          <w:szCs w:val="24"/>
        </w:rPr>
        <w:t>.09.2020г.</w:t>
      </w:r>
    </w:p>
    <w:p w:rsidR="002C0E77" w:rsidRDefault="002C0E77" w:rsidP="002C0E77">
      <w:pPr>
        <w:rPr>
          <w:rFonts w:ascii="Times New Roman" w:hAnsi="Times New Roman" w:cs="Times New Roman"/>
          <w:b/>
          <w:sz w:val="24"/>
          <w:szCs w:val="24"/>
        </w:rPr>
      </w:pPr>
      <w:r w:rsidRPr="0067371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>Кислород-содержащие</w:t>
      </w:r>
      <w:r w:rsidRPr="002C0E77">
        <w:rPr>
          <w:rFonts w:ascii="Times New Roman" w:hAnsi="Times New Roman" w:cs="Times New Roman"/>
          <w:sz w:val="24"/>
          <w:szCs w:val="24"/>
        </w:rPr>
        <w:t>органические соединения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0E77">
        <w:rPr>
          <w:rFonts w:ascii="Times New Roman" w:hAnsi="Times New Roman" w:cs="Times New Roman"/>
          <w:sz w:val="24"/>
          <w:szCs w:val="24"/>
        </w:rPr>
        <w:t>Углеводы.Глюкоза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77" w:rsidRDefault="002C0E77" w:rsidP="002C0E77">
      <w:pPr>
        <w:rPr>
          <w:rFonts w:ascii="Times New Roman" w:hAnsi="Times New Roman" w:cs="Times New Roman"/>
          <w:sz w:val="24"/>
          <w:szCs w:val="24"/>
        </w:rPr>
      </w:pPr>
      <w:r w:rsidRPr="00823E9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>Конспект в тетрадь.</w:t>
      </w:r>
    </w:p>
    <w:p w:rsidR="002C0E77" w:rsidRDefault="002C0E77" w:rsidP="002C0E77">
      <w:pPr>
        <w:rPr>
          <w:rFonts w:ascii="Times New Roman" w:hAnsi="Times New Roman" w:cs="Times New Roman"/>
          <w:i/>
          <w:sz w:val="24"/>
          <w:szCs w:val="24"/>
        </w:rPr>
      </w:pPr>
      <w:r w:rsidRPr="00673714">
        <w:rPr>
          <w:rFonts w:ascii="Times New Roman" w:hAnsi="Times New Roman" w:cs="Times New Roman"/>
          <w:i/>
          <w:sz w:val="24"/>
          <w:szCs w:val="24"/>
        </w:rPr>
        <w:t>Время выполнения – 2 часа.</w:t>
      </w:r>
      <w:bookmarkStart w:id="0" w:name="_GoBack"/>
      <w:bookmarkEnd w:id="0"/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Углеводы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кислородсодержащие органические вещества, в которых водород и кислород находятся, как правило, в соотношении 2:1 (как и в молекуле воды).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Общая формула большинства углеводов - C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O)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m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Но этой общей формуле отвечают и некоторые другие соединения, не являющиеся углеводами, например: C(H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O) то есть HCHO или 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то есть CH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COOH.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 линейных формах молекул углеводов всегда присутствует карбонильная группа (как таковая, или в составе альдегидной группы). И в линейной, и в циклической формах молекул углеводов присутствуют несколько гидроксильных групп. Поэтому углеводы относят к двуфункциональным соединениям.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Углеводы по их способности гидролизоваться делятся на три основных группы: моносахариды, дисахариды и полисахариды. Моносахариды (например, глюкоза) не гидролизуется, молекулы дисахаридов (например, сахарозы) гидролизуются с образованием двух молекул моносахаридов, а молекулы полисахаридов (наример, крахмала) гидролизуются с образованием множества молекул моносахаридов.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Моносахариды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в линейной форме молекулы моносахарида есть альдегидная группа, то такой углевод относится к альдозам, т. е. представляет собой альдегидоспирт (альдозу), если же карбонильная группа в линейной форме молекулы не связана с атомом водорода, то это кетоноспирт (кетоза)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По числу атомов углерода в молекуле моносахариды делятся на триозы (n = 3), тетрозы (n = 4), пентозы (n =5), гексозы (n = 6) и т. д. В природе чаще всего встречаются пентозы и гексозы.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Если в линейной форме молекулы гексозы есть альдегидная группа, то такой углевод относится к альдогексозам (например, глюкоза), а если только карбонильная, то - к кетогексозам (например, фруктоза)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3"/>
        <w:gridCol w:w="3256"/>
        <w:gridCol w:w="3256"/>
      </w:tblGrid>
      <w:tr w:rsidR="002C0E77" w:rsidRPr="002C0E77" w:rsidTr="002C0E7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Глюкоза (пример альдогексозы)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Фруктоза (пример кетогексозы)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Рибоза (пример альдопентозы)</w:t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771525"/>
                  <wp:effectExtent l="0" t="0" r="0" b="9525"/>
                  <wp:docPr id="3" name="Рисунок 1" descr="https://ykl-shk.azureedge.net/goods/ymk/chemistry/work3/theory/3/ch_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shk.azureedge.net/goods/ymk/chemistry/work3/theory/3/ch_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циклической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742950"/>
                  <wp:effectExtent l="0" t="0" r="0" b="0"/>
                  <wp:docPr id="4" name="Рисунок 2" descr="https://ykl-shk.azureedge.net/goods/ymk/chemistry/work3/theory/3/ch_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shk.azureedge.net/goods/ymk/chemistry/work3/theory/3/ch_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циклической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628650"/>
                  <wp:effectExtent l="0" t="0" r="9525" b="0"/>
                  <wp:docPr id="5" name="Рисунок 5" descr="https://ykl-shk.azureedge.net/goods/ymk/chemistry/work3/theory/3/ch_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shk.azureedge.net/goods/ymk/chemistry/work3/theory/3/ch_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циклической формы</w:t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9725" cy="438150"/>
                  <wp:effectExtent l="0" t="0" r="9525" b="0"/>
                  <wp:docPr id="6" name="Рисунок 6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295275"/>
                  <wp:effectExtent l="0" t="0" r="9525" b="9525"/>
                  <wp:docPr id="7" name="Рисунок 7" descr="https://ykl-shk.azureedge.net/goods/ymk/chemistry/work3/theory/3/ch_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kl-shk.azureedge.net/goods/ymk/chemistry/work3/theory/3/ch_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438150"/>
                  <wp:effectExtent l="0" t="0" r="0" b="0"/>
                  <wp:docPr id="8" name="Рисунок 8" descr="https://ykl-shk.azureedge.net/goods/ymk/chemistry/work3/theory/3/ch_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kl-shk.azureedge.net/goods/ymk/chemistry/work3/theory/3/ch_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Структурные формулы линейной формы</w:t>
            </w:r>
          </w:p>
        </w:tc>
      </w:tr>
    </w:tbl>
    <w:p w:rsidR="002C0E77" w:rsidRPr="002C0E77" w:rsidRDefault="002C0E77" w:rsidP="002C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Сложность химического и пространственного строения моносахаридов приводит к тому, что у них существует множество изомеров, так, например, существует несколько десятков изомерных гексоз.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Картина осложняется еще и тем, что при растворении моносахаридов у части молекул происходит обратимое раскрытие цикла, а обратная циклизация может привести к образованию другого изомера. Для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76200" cy="57150"/>
            <wp:effectExtent l="0" t="0" r="0" b="0"/>
            <wp:docPr id="9" name="Рисунок 9" descr="https://ykl-shk.azureedge.net/goods/ymk/chemistry/work3/theory/3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chemistry/work3/theory/3/alph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-глюкозы (обычной кристаллической формы глюкозы) этот процесс выражается следующим уравнением: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660"/>
        <w:gridCol w:w="3715"/>
        <w:gridCol w:w="660"/>
        <w:gridCol w:w="2280"/>
      </w:tblGrid>
      <w:tr w:rsidR="002C0E77" w:rsidRPr="002C0E77" w:rsidTr="002C0E77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971550"/>
                  <wp:effectExtent l="0" t="0" r="9525" b="0"/>
                  <wp:docPr id="10" name="Рисунок 10" descr="https://ykl-shk.azureedge.net/goods/ymk/chemistry/work3/theory/3/ch_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kl-shk.azureedge.net/goods/ymk/chemistry/work3/theory/3/ch_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4300"/>
                  <wp:effectExtent l="0" t="0" r="0" b="0"/>
                  <wp:docPr id="11" name="Рисунок 11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438150"/>
                  <wp:effectExtent l="0" t="0" r="9525" b="0"/>
                  <wp:docPr id="12" name="Рисунок 12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4300"/>
                  <wp:effectExtent l="0" t="0" r="0" b="0"/>
                  <wp:docPr id="13" name="Рисунок 13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971550"/>
                  <wp:effectExtent l="0" t="0" r="9525" b="0"/>
                  <wp:docPr id="14" name="Рисунок 14" descr="https://ykl-shk.azureedge.net/goods/ymk/chemistry/work3/theory/3/ch_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kl-shk.azureedge.net/goods/ymk/chemistry/work3/theory/3/ch_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57150"/>
                  <wp:effectExtent l="0" t="0" r="0" b="0"/>
                  <wp:docPr id="15" name="Рисунок 15" descr="https://ykl-shk.azureedge.net/goods/ymk/chemistry/work3/theory/3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ykl-shk.azureedge.net/goods/ymk/chemistry/work3/theory/3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-форма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альдегидная (линейная)форма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2C0E77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95250"/>
                  <wp:effectExtent l="0" t="0" r="0" b="0"/>
                  <wp:docPr id="16" name="Рисунок 16" descr="https://ykl-shk.azureedge.net/goods/ymk/chemistry/work3/theory/3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ykl-shk.azureedge.net/goods/ymk/chemistry/work3/theory/3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E77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-форма</w:t>
            </w:r>
          </w:p>
        </w:tc>
      </w:tr>
    </w:tbl>
    <w:p w:rsidR="002C0E77" w:rsidRPr="002C0E77" w:rsidRDefault="002C0E77" w:rsidP="002C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Физические свойства моносахаридов: бесцветные кристаллические вещества, растворимые в воде, на вкус сладкие.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Химические свойства глюкозы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Являясь двуфункциональным соединением, глюкоза проявляет свойства многоатомного спирта и альдегида (в растворе) - качественная реакция.</w:t>
      </w:r>
    </w:p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Горение (а также полное окисление в живом организме): 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+ 6O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42875" cy="85725"/>
            <wp:effectExtent l="0" t="0" r="9525" b="9525"/>
            <wp:docPr id="17" name="Рисунок 17" descr="https://ykl-shk.azureedge.net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kl-shk.azureedge.net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6CO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+6H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а) Как многоатомный спирт при комнатной температуре реагирует с Cu(OH)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образуя раствор синего цвета.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б) Как альдегид окисляется аммиачным раствором оксида серебра (реакция серебряного зеркала) или гидроксидом меди(II) (качественные реакции):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867"/>
        <w:gridCol w:w="1532"/>
        <w:gridCol w:w="3040"/>
        <w:gridCol w:w="849"/>
      </w:tblGrid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—(CHOH)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Ag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</w:t>
            </w:r>
            <w:r w:rsidRPr="002C0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8" name="Рисунок 18" descr="https://ykl-shk.azureedge.net/goods/ymk/chemistry/work3/theory/3/pointer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ykl-shk.azureedge.net/goods/ymk/chemistry/work3/theory/3/pointer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—(CHOH)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—COOH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+ 2Ag</w:t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глюконовая кислота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lastRenderedPageBreak/>
        <w:t>HOCH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—(CHOH)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4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—CHO + Cu(OH)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19" name="Рисунок 19" descr="https://ykl-shk.azureedge.net/goods/ymk/chemistry/work3/theory/3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kl-shk.azureedge.net/goods/ymk/chemistry/work3/theory/3/pointer_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HOCH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—(CHOH)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4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—COOH + Cu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O + 2H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O</w:t>
      </w:r>
    </w:p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C2472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в) Как альдегид вступает в реакции присоединения (восстанавливается):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867"/>
        <w:gridCol w:w="1419"/>
        <w:gridCol w:w="3123"/>
      </w:tblGrid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—(CHOH)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0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171450"/>
                  <wp:effectExtent l="0" t="0" r="0" b="0"/>
                  <wp:docPr id="20" name="Рисунок 20" descr="https://ykl-shk.azureedge.net/goods/ymk/chemistry/work3/theory/3/pointe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ykl-shk.azureedge.net/goods/ymk/chemistry/work3/theory/3/pointe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—(CHOH)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сорбит (гексангексаол-1,2,3,4,5,6)</w:t>
            </w:r>
          </w:p>
        </w:tc>
      </w:tr>
    </w:tbl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Спиртовое брожение: 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90550" cy="171450"/>
            <wp:effectExtent l="0" t="0" r="0" b="0"/>
            <wp:docPr id="21" name="Рисунок 21" descr="https://ykl-shk.azureedge.net/goods/ymk/chemistry/work3/theory/3/pointer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kl-shk.azureedge.net/goods/ymk/chemistry/work3/theory/3/pointer_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2C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5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OH + 2CO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66675" cy="104775"/>
            <wp:effectExtent l="0" t="0" r="9525" b="9525"/>
            <wp:docPr id="22" name="Рисунок 22" descr="https://ykl-shk.azureedge.net/goods/ymk/chemistry/work3/theory/3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kl-shk.azureedge.net/goods/ymk/chemistry/work3/theory/3/up_pointe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Молочнокислое брожение: 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90550" cy="171450"/>
            <wp:effectExtent l="0" t="0" r="0" b="0"/>
            <wp:docPr id="23" name="Рисунок 23" descr="https://ykl-shk.azureedge.net/goods/ymk/chemistry/work3/theory/3/pointer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ykl-shk.azureedge.net/goods/ymk/chemistry/work3/theory/3/pointer_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2CH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—CH(OH)—COOH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Дисахариды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Из дисахаридов наибольшее значение имеет сахароза 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11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C0E77" w:rsidRPr="002C0E77" w:rsidRDefault="002C0E77" w:rsidP="002C0E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067050" cy="981075"/>
            <wp:effectExtent l="0" t="0" r="0" b="9525"/>
            <wp:docPr id="24" name="Рисунок 24" descr="https://ykl-shk.azureedge.net/goods/ymk/chemistry/work3/theory/3/ch_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kl-shk.azureedge.net/goods/ymk/chemistry/work3/theory/3/ch_3_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Молекула сахарозы состоит из остатков молекул глюкозы и фруктозы.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Физические свойства: бесцветное кристаллическое вещество, очень хорошо растворимое в воде, сладкое на вкус.</w:t>
      </w:r>
    </w:p>
    <w:p w:rsidR="002C0E77" w:rsidRPr="002C0E77" w:rsidRDefault="002C0E77" w:rsidP="002C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Химические свойства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растворе сахарозы не происходит раскрытие циклов, поэтому она не обладает свойствами альдегидов.</w:t>
      </w:r>
    </w:p>
    <w:p w:rsidR="002C0E77" w:rsidRPr="002C0E77" w:rsidRDefault="002C0E77" w:rsidP="002C0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Гидролиз (в кислотной среде):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1107"/>
        <w:gridCol w:w="1397"/>
        <w:gridCol w:w="987"/>
        <w:gridCol w:w="376"/>
        <w:gridCol w:w="1022"/>
      </w:tblGrid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</w:t>
            </w:r>
            <w:r w:rsidR="00902B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902B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3" o:spid="_x0000_s1027" alt="https://ykl-shk.azureedge.net/goods/ymk/chemistry/work3/theory/3/pointer_H+.gif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2C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2C0E7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</w:p>
        </w:tc>
      </w:tr>
      <w:tr w:rsidR="002C0E77" w:rsidRPr="002C0E77" w:rsidTr="002C0E7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0E77" w:rsidRPr="002C0E77" w:rsidRDefault="002C0E77" w:rsidP="002C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фруктоза</w:t>
            </w:r>
          </w:p>
        </w:tc>
      </w:tr>
    </w:tbl>
    <w:p w:rsidR="002C0E77" w:rsidRPr="002C0E77" w:rsidRDefault="002C0E77" w:rsidP="002C0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C0E77" w:rsidRPr="002C0E77" w:rsidRDefault="002C0E77" w:rsidP="002C0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Являясь многоатомным спиртом, сахароза дает синее окрашивание раствора при реакции с Cu(OH)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Полисахариды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Целлюлоза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полимер (—C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10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5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—)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 элементарным звеном, представляющим собой остаток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7150" cy="95250"/>
            <wp:effectExtent l="0" t="0" r="0" b="0"/>
            <wp:docPr id="25" name="Рисунок 25" descr="https://ykl-shk.azureedge.net/goods/ymk/chemistry/work3/theory/3/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ykl-shk.azureedge.net/goods/ymk/chemistry/work3/theory/3/be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-глюкозы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5191125" cy="1057275"/>
            <wp:effectExtent l="0" t="0" r="9525" b="9525"/>
            <wp:docPr id="26" name="Рисунок 26" descr="https://ykl-shk.azureedge.net/goods/ymk/chemistry/work3/theory/3/ch_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ykl-shk.azureedge.net/goods/ymk/chemistry/work3/theory/3/ch_3_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Молекулы целлюлозы имеют линейное строение и большую молекулярную массу. Между молекулами - прочные водородные связи. Целлюлоза нерастворима в воде и других растворителях.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Крахмал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полимер такого же состава, что и целлюлоза, но с элементарным звеном, представляющим собой остаток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76200" cy="57150"/>
            <wp:effectExtent l="0" t="0" r="0" b="0"/>
            <wp:docPr id="27" name="Рисунок 27" descr="https://ykl-shk.azureedge.net/goods/ymk/chemistry/work3/theory/3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kl-shk.azureedge.net/goods/ymk/chemistry/work3/theory/3/alph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-глюкозы</w:t>
      </w:r>
    </w:p>
    <w:p w:rsidR="002C0E77" w:rsidRPr="002C0E77" w:rsidRDefault="002C0E77" w:rsidP="002C0E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191125" cy="990600"/>
            <wp:effectExtent l="0" t="0" r="9525" b="0"/>
            <wp:docPr id="28" name="Рисунок 28" descr="https://ykl-shk.azureedge.net/goods/ymk/chemistry/work3/theory/3/ch_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ykl-shk.azureedge.net/goods/ymk/chemistry/work3/theory/3/ch_3_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Молекулы крахмала свернуты в спираль, большая часть молекул разветвлена. Молекулярная масса крахмала меньше молекулярной массы целлюлозы. Крахмал - аморфное вещество, нерастворимое в холодной воде, но частично растворимое в горячей.</w:t>
      </w:r>
    </w:p>
    <w:p w:rsidR="002C0E77" w:rsidRPr="002C0E77" w:rsidRDefault="002C0E77" w:rsidP="002C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Химические свойства</w:t>
      </w:r>
    </w:p>
    <w:p w:rsidR="002C0E77" w:rsidRPr="002C0E77" w:rsidRDefault="002C0E77" w:rsidP="002C0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Горение (практическое значение имеет для целлюлозы):</w:t>
      </w:r>
    </w:p>
    <w:p w:rsidR="002C0E77" w:rsidRPr="002C0E77" w:rsidRDefault="002C0E77" w:rsidP="002C0E77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10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5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+ 6O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42875" cy="85725"/>
            <wp:effectExtent l="0" t="0" r="9525" b="9525"/>
            <wp:docPr id="29" name="Рисунок 29" descr="https://ykl-shk.azureedge.net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kl-shk.azureedge.net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6</w:t>
      </w:r>
      <w:r w:rsidRPr="002C0E7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+ 5</w:t>
      </w:r>
      <w:r w:rsidRPr="002C0E7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</w:p>
    <w:p w:rsidR="002C0E77" w:rsidRPr="002C0E77" w:rsidRDefault="002C0E77" w:rsidP="002C0E7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Гидролиз:</w:t>
      </w:r>
    </w:p>
    <w:p w:rsidR="002C0E77" w:rsidRPr="002C0E77" w:rsidRDefault="002C0E77" w:rsidP="002C0E77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10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5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 </w:t>
      </w:r>
      <w:r w:rsidRPr="002C0E7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 </w:t>
      </w:r>
      <w:r w:rsidR="00902B0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</w:r>
      <w:r w:rsidR="00902B0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pict>
          <v:rect id="AutoShape 29" o:spid="_x0000_s1026" alt="https://ykl-shk.azureedge.net/goods/ymk/chemistry/work3/theory/3/pointer_H+.gif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1uJvC7QIAABAGAAAO&#10;AAAAAAAAAAAAAAAAAC4CAABkcnMvZTJvRG9jLnhtbFBLAQItABQABgAIAAAAIQCEo3dc3AAAAAMB&#10;AAAPAAAAAAAAAAAAAAAAAEcFAABkcnMvZG93bnJldi54bWxQSwUGAAAAAAQABADzAAAAUAYAAAAA&#10;" filled="f" stroked="f">
            <o:lock v:ext="edit" aspectratio="t"/>
            <w10:wrap type="none"/>
            <w10:anchorlock/>
          </v:rect>
        </w:pic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2C0E7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12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</w:p>
    <w:p w:rsidR="002C0E77" w:rsidRPr="002C0E77" w:rsidRDefault="002C0E77" w:rsidP="002C0E7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гидролизе крахмала образуется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76200" cy="57150"/>
            <wp:effectExtent l="0" t="0" r="0" b="0"/>
            <wp:docPr id="30" name="Рисунок 30" descr="https://ykl-shk.azureedge.net/goods/ymk/chemistry/work3/theory/3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ykl-shk.azureedge.net/goods/ymk/chemistry/work3/theory/3/alph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-глюкоза, а при гидролизе целлюлозы - </w:t>
      </w:r>
      <w:r w:rsidRPr="002C0E7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7150" cy="95250"/>
            <wp:effectExtent l="0" t="0" r="0" b="0"/>
            <wp:docPr id="31" name="Рисунок 31" descr="https://ykl-shk.azureedge.net/goods/ymk/chemistry/work3/theory/3/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ykl-shk.azureedge.net/goods/ymk/chemistry/work3/theory/3/be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-глюкоза.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Качественная реакция на крахмал: с йодом возникает синее окрашивание.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Термическое разложение целлюлозы без доступа воздуха приводит к образованию метанола, уксусной кислоты, ацетона и др. продуктов.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2C0E77" w:rsidRPr="002C0E77" w:rsidRDefault="002C0E77" w:rsidP="002C0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С уксусной и азотной кислотой целлюлоза образует сложные эфиры [C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7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(ONO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]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[C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6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7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(OCOCH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  <w:r w:rsidRPr="002C0E77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]</w:t>
      </w:r>
      <w:r w:rsidRPr="002C0E77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n</w:t>
      </w:r>
      <w:r w:rsidRPr="002C0E7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C23CC5" w:rsidRDefault="00C23CC5"/>
    <w:p w:rsidR="002C0E77" w:rsidRDefault="002C0E77">
      <w:pPr>
        <w:rPr>
          <w:rFonts w:ascii="Times New Roman" w:hAnsi="Times New Roman" w:cs="Times New Roman"/>
          <w:b/>
          <w:sz w:val="24"/>
          <w:szCs w:val="24"/>
        </w:rPr>
      </w:pPr>
      <w:r w:rsidRPr="00E35E43">
        <w:rPr>
          <w:rFonts w:ascii="Times New Roman" w:hAnsi="Times New Roman" w:cs="Times New Roman"/>
          <w:b/>
          <w:sz w:val="24"/>
          <w:szCs w:val="24"/>
        </w:rPr>
        <w:t>22.</w:t>
      </w:r>
      <w:r w:rsidR="00E35E43" w:rsidRPr="00E35E43">
        <w:rPr>
          <w:rFonts w:ascii="Times New Roman" w:hAnsi="Times New Roman" w:cs="Times New Roman"/>
          <w:b/>
          <w:sz w:val="24"/>
          <w:szCs w:val="24"/>
        </w:rPr>
        <w:t>09.2020г.</w:t>
      </w:r>
    </w:p>
    <w:p w:rsidR="00056419" w:rsidRDefault="0005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056419" w:rsidRPr="00056419" w:rsidRDefault="000564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6419">
        <w:rPr>
          <w:rFonts w:ascii="Times New Roman" w:hAnsi="Times New Roman" w:cs="Times New Roman"/>
          <w:b/>
          <w:i/>
          <w:sz w:val="24"/>
          <w:szCs w:val="24"/>
        </w:rPr>
        <w:t>Время выполнения -2 часа.</w:t>
      </w:r>
    </w:p>
    <w:p w:rsidR="00E35E43" w:rsidRPr="00E35E43" w:rsidRDefault="00E35E43" w:rsidP="00E3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(лабораторная) работа № 11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глюкозы и сахарозы с гидроксидом меди 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крахмал.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проведения химических опытов, с соблюдением  правил техники безопасности, подтверждающих свойства глюкозы, сахарозы, крахмала.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по теме «Кислородсодержащие органические соединения».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 и оборудование: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Штатив с пробирками, держатель, горелка, стеклянная палочка. Растворы  веществ: глюкозы, сахарозы, гидроксида натрия, сульфата меди 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этилового спирта, серной кислоты. Раствор иода, крахмал,  индикатор синий лакмус, вода.</w:t>
      </w:r>
    </w:p>
    <w:p w:rsidR="00E35E43" w:rsidRPr="00E35E43" w:rsidRDefault="00E35E43" w:rsidP="00E35E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E43" w:rsidRPr="00E35E43" w:rsidRDefault="00E35E43" w:rsidP="00E35E43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E35E43" w:rsidRPr="00E35E43" w:rsidRDefault="00E35E43" w:rsidP="00E35E43">
      <w:pPr>
        <w:tabs>
          <w:tab w:val="left" w:pos="3510"/>
          <w:tab w:val="left" w:pos="5745"/>
          <w:tab w:val="left" w:pos="78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Углеводы.</w:t>
      </w:r>
    </w:p>
    <w:p w:rsidR="00E35E43" w:rsidRPr="00E35E43" w:rsidRDefault="00E35E43" w:rsidP="00E35E43">
      <w:pPr>
        <w:tabs>
          <w:tab w:val="left" w:pos="3510"/>
          <w:tab w:val="left" w:pos="5745"/>
          <w:tab w:val="left" w:pos="7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распространенных моносахаридов является </w:t>
      </w:r>
      <w:r w:rsidRPr="00E35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глюкоза,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имеет молекулярную формулу С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молекуле глюкозы объединяются свойства альдегида и многоатомного спирта, поэтому глюкозу называют альдегидоспиртом. Подобно многоатомным спиртам глюкоза с гидроксидом меди 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образуется ярко-синий раствор: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ОН─(СНОН)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─C ═ O+2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─(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═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+ +2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35E43" w:rsidRPr="00E35E43" w:rsidRDefault="00E35E43" w:rsidP="00E35E4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│                                                                 │  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нагревании глюкозы с аммиачным раствором оксида серебра получается характерная реакция на альдегиды – «серебряное зеркало».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─(СНОН)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─C ═ O +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═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</w:p>
    <w:p w:rsidR="00E35E43" w:rsidRPr="00E35E43" w:rsidRDefault="00E35E43" w:rsidP="00E35E4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│                                                               │  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HOH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 действием биологических катализаторов – ферментов – глюкоза способна превращаться в спирт – это так называемое спиртовое брожение.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2С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+ 2СО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Крахмал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белый амфотерный порошок, нерастворимый в холодной воде. В горячей воде крахмал сначала набухает, а затем дает вязкий раствор, который называется клейстером.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Крахмал является смесью полисахаридов, поэтому не дает реакций, свойственных моносахаридам. Он не обладает восстановительными свойствами – не образует красного осадка оксида меди 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действии минеральных кислот крахмал гидролизуется до глюкозы.</w:t>
      </w:r>
    </w:p>
    <w:p w:rsidR="00E35E43" w:rsidRPr="00E35E43" w:rsidRDefault="00E35E43" w:rsidP="00E35E43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Характерной реакцией на крахмал является реакция его с раствором иода -  раствор окрашивается в интенсивный синий цвет. 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Взаимодействие глюкозы и сахарозы с гидроксидом меди (</w:t>
      </w:r>
      <w:r w:rsidRPr="00E35E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пробирку прилейте раствор глюкозы а, в другую пробирку раствор сахарозы и в каждую пробирку добавьте заранее приготовленный гидроксид меди 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Запишите наблюдения и уравнение химической реакции взаимодействия глюкозы с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обе пробирки нагрейте до кипения. Запишите наблюдения и уравнение химической реакции взаимодействия глюкозы с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нагревании.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Качественная реакция на крахмал. 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пробирку поместите небольшое количество порошка крахмала и прилейте 4мл воды все перемешайте стеклянной палочкой и нагрейте до кипения. Полученный крахмальный клейстер остудите, и добавьте 1 каплю раствора йода. Запишите наблюдения.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1уровень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глюкоза проявляет свойства альдегидов и спиртов?</w:t>
      </w:r>
    </w:p>
    <w:p w:rsidR="00E35E43" w:rsidRPr="00E35E43" w:rsidRDefault="00E35E43" w:rsidP="00E35E43">
      <w:pPr>
        <w:tabs>
          <w:tab w:val="left" w:pos="0"/>
          <w:tab w:val="left" w:pos="2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сахароза не дает реакцию «серебряного зеркала»?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E35E43" w:rsidRPr="00E35E43" w:rsidRDefault="00E35E43" w:rsidP="00E35E43">
      <w:pPr>
        <w:tabs>
          <w:tab w:val="left" w:pos="4050"/>
          <w:tab w:val="left" w:pos="5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1.Почему сахароза с аммиачным раствором оксида серебра и гидроксидом меди(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дает положительный результат.</w:t>
      </w:r>
    </w:p>
    <w:p w:rsidR="00E35E43" w:rsidRPr="00E35E43" w:rsidRDefault="00E35E43" w:rsidP="00E35E43">
      <w:pPr>
        <w:tabs>
          <w:tab w:val="left" w:pos="0"/>
          <w:tab w:val="left" w:pos="2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обнаружить крахмал в продуктах питания?</w:t>
      </w:r>
    </w:p>
    <w:p w:rsidR="00E35E43" w:rsidRPr="00E35E43" w:rsidRDefault="00E35E43" w:rsidP="00E35E43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E35E43" w:rsidRPr="00E35E43" w:rsidRDefault="00E35E43" w:rsidP="00E3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 можно обнаружить глюкозу и глицерин в пробирках без надписи.</w:t>
      </w:r>
    </w:p>
    <w:p w:rsidR="00E35E43" w:rsidRPr="00E35E43" w:rsidRDefault="00E35E43" w:rsidP="00E3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Запишите уравнение химической реакции спиртового брожения глюкозы.</w:t>
      </w:r>
    </w:p>
    <w:p w:rsidR="00E35E43" w:rsidRPr="00E35E43" w:rsidRDefault="00E35E43" w:rsidP="00E3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Осуществите превращение: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→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6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→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5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OH</w:t>
      </w: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→ </w:t>
      </w:r>
      <w:r w:rsidRPr="00E35E4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</w:t>
      </w:r>
      <w:r w:rsidRPr="00E35E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</w:p>
    <w:p w:rsidR="00E35E43" w:rsidRPr="00E35E43" w:rsidRDefault="00E35E43" w:rsidP="00E35E43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E43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Сформулируйте вывод по работе.</w:t>
      </w:r>
    </w:p>
    <w:p w:rsidR="00E35E43" w:rsidRPr="00E35E43" w:rsidRDefault="00E35E43" w:rsidP="00E35E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выполнения-2 часа.</w:t>
      </w:r>
    </w:p>
    <w:p w:rsidR="00E35E43" w:rsidRPr="00E35E43" w:rsidRDefault="00E35E43" w:rsidP="00E35E43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2D2" w:rsidRPr="004A52D2" w:rsidRDefault="004A52D2" w:rsidP="004A52D2">
      <w:pPr>
        <w:rPr>
          <w:rFonts w:ascii="Times New Roman" w:hAnsi="Times New Roman" w:cs="Times New Roman"/>
          <w:b/>
          <w:sz w:val="24"/>
          <w:szCs w:val="24"/>
        </w:rPr>
      </w:pPr>
      <w:r w:rsidRPr="004A52D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24" w:history="1">
        <w:r w:rsidRPr="004A52D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E35E43" w:rsidRPr="00E35E43" w:rsidRDefault="00E35E43">
      <w:pPr>
        <w:rPr>
          <w:rFonts w:ascii="Times New Roman" w:hAnsi="Times New Roman" w:cs="Times New Roman"/>
          <w:b/>
          <w:sz w:val="24"/>
          <w:szCs w:val="24"/>
        </w:rPr>
      </w:pPr>
    </w:p>
    <w:sectPr w:rsidR="00E35E43" w:rsidRPr="00E35E43" w:rsidSect="0090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FF3"/>
    <w:multiLevelType w:val="multilevel"/>
    <w:tmpl w:val="19D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2773B"/>
    <w:multiLevelType w:val="multilevel"/>
    <w:tmpl w:val="C3AC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00803"/>
    <w:multiLevelType w:val="multilevel"/>
    <w:tmpl w:val="F77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8E2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419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0E77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34B6"/>
    <w:rsid w:val="0049358F"/>
    <w:rsid w:val="00493924"/>
    <w:rsid w:val="004945FD"/>
    <w:rsid w:val="00495D49"/>
    <w:rsid w:val="004A1683"/>
    <w:rsid w:val="004A47A8"/>
    <w:rsid w:val="004A52D2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FB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B0B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EF5"/>
    <w:rsid w:val="00BA152F"/>
    <w:rsid w:val="00BA16BF"/>
    <w:rsid w:val="00BA18E2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2472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5E43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mailto:kseniya.voronova87@bk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2020-09-22T03:09:00Z</dcterms:created>
  <dcterms:modified xsi:type="dcterms:W3CDTF">2020-09-22T03:09:00Z</dcterms:modified>
</cp:coreProperties>
</file>