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90" w:rsidRPr="00AC6190" w:rsidRDefault="00AC6190" w:rsidP="00AC6190">
      <w:pPr>
        <w:shd w:val="clear" w:color="auto" w:fill="ECF1FC"/>
        <w:spacing w:after="0" w:line="240" w:lineRule="auto"/>
        <w:rPr>
          <w:rFonts w:ascii="Arial" w:eastAsia="Times New Roman" w:hAnsi="Arial" w:cs="Arial"/>
          <w:b/>
          <w:color w:val="000000"/>
          <w:sz w:val="21"/>
          <w:szCs w:val="21"/>
        </w:rPr>
      </w:pPr>
      <w:r w:rsidRPr="00AC6190">
        <w:rPr>
          <w:rFonts w:ascii="Arial" w:eastAsia="Times New Roman" w:hAnsi="Arial" w:cs="Arial"/>
          <w:b/>
          <w:color w:val="000000"/>
          <w:sz w:val="21"/>
          <w:szCs w:val="21"/>
        </w:rPr>
        <w:t>Задание на 03.09 для группы АДП-21 (второй курс!)</w:t>
      </w:r>
    </w:p>
    <w:p w:rsidR="00AC6190" w:rsidRDefault="00AC6190" w:rsidP="00AC6190">
      <w:pPr>
        <w:shd w:val="clear" w:color="auto" w:fill="ECF1FC"/>
        <w:spacing w:after="0" w:line="240" w:lineRule="auto"/>
        <w:rPr>
          <w:rFonts w:ascii="Arial" w:eastAsia="Times New Roman" w:hAnsi="Arial" w:cs="Arial"/>
          <w:b/>
          <w:color w:val="000000"/>
          <w:sz w:val="21"/>
          <w:szCs w:val="21"/>
        </w:rPr>
      </w:pPr>
      <w:r w:rsidRPr="00AC6190">
        <w:rPr>
          <w:rFonts w:ascii="Arial" w:eastAsia="Times New Roman" w:hAnsi="Arial" w:cs="Arial"/>
          <w:b/>
          <w:color w:val="000000"/>
          <w:sz w:val="21"/>
          <w:szCs w:val="21"/>
        </w:rPr>
        <w:t>Предмет: Социальная адаптация и основы СПЗ</w:t>
      </w:r>
    </w:p>
    <w:p w:rsidR="00AC6190" w:rsidRDefault="00AC6190" w:rsidP="00AC6190">
      <w:pPr>
        <w:shd w:val="clear" w:color="auto" w:fill="ECF1FC"/>
        <w:spacing w:after="0" w:line="240" w:lineRule="auto"/>
        <w:jc w:val="center"/>
        <w:rPr>
          <w:rFonts w:ascii="Arial" w:eastAsia="Times New Roman" w:hAnsi="Arial" w:cs="Arial"/>
          <w:b/>
          <w:i/>
          <w:color w:val="000000"/>
          <w:sz w:val="21"/>
          <w:szCs w:val="21"/>
        </w:rPr>
      </w:pPr>
    </w:p>
    <w:p w:rsidR="00AC6190" w:rsidRPr="00AC6190" w:rsidRDefault="00AC6190" w:rsidP="00AC6190">
      <w:pPr>
        <w:shd w:val="clear" w:color="auto" w:fill="ECF1FC"/>
        <w:spacing w:after="0" w:line="240" w:lineRule="auto"/>
        <w:jc w:val="center"/>
        <w:rPr>
          <w:rFonts w:ascii="Arial" w:eastAsia="Times New Roman" w:hAnsi="Arial" w:cs="Arial"/>
          <w:b/>
          <w:i/>
          <w:color w:val="000000"/>
          <w:sz w:val="21"/>
          <w:szCs w:val="21"/>
        </w:rPr>
      </w:pPr>
      <w:r w:rsidRPr="00AC6190">
        <w:rPr>
          <w:rFonts w:ascii="Arial" w:eastAsia="Times New Roman" w:hAnsi="Arial" w:cs="Arial"/>
          <w:b/>
          <w:i/>
          <w:color w:val="000000"/>
          <w:sz w:val="21"/>
          <w:szCs w:val="21"/>
        </w:rPr>
        <w:t>Лекция</w:t>
      </w:r>
    </w:p>
    <w:p w:rsidR="00AC6190" w:rsidRPr="00AC6190" w:rsidRDefault="00AC6190" w:rsidP="00AC6190">
      <w:pPr>
        <w:shd w:val="clear" w:color="auto" w:fill="ECF1FC"/>
        <w:spacing w:after="0" w:line="240" w:lineRule="auto"/>
        <w:rPr>
          <w:rFonts w:ascii="Arial" w:eastAsia="Times New Roman" w:hAnsi="Arial" w:cs="Arial"/>
          <w:b/>
          <w:color w:val="000000"/>
          <w:sz w:val="21"/>
          <w:szCs w:val="21"/>
        </w:rPr>
      </w:pPr>
    </w:p>
    <w:p w:rsidR="00AC6190" w:rsidRPr="00AC6190" w:rsidRDefault="00AC6190" w:rsidP="00AC6190">
      <w:pPr>
        <w:shd w:val="clear" w:color="auto" w:fill="ECF1FC"/>
        <w:spacing w:after="0" w:line="240" w:lineRule="auto"/>
        <w:rPr>
          <w:rFonts w:ascii="Arial" w:eastAsia="Times New Roman" w:hAnsi="Arial" w:cs="Arial"/>
          <w:color w:val="000000"/>
          <w:sz w:val="21"/>
          <w:szCs w:val="21"/>
        </w:rPr>
      </w:pPr>
      <w:r w:rsidRPr="00AC6190">
        <w:rPr>
          <w:rFonts w:ascii="Arial" w:eastAsia="Times New Roman" w:hAnsi="Arial" w:cs="Arial"/>
          <w:color w:val="000000"/>
          <w:sz w:val="21"/>
          <w:szCs w:val="21"/>
        </w:rPr>
        <w:t>Оптимизм — девиз нашей жизни,</w:t>
      </w:r>
      <w:r w:rsidRPr="00AC6190">
        <w:rPr>
          <w:rFonts w:ascii="Arial" w:eastAsia="Times New Roman" w:hAnsi="Arial" w:cs="Arial"/>
          <w:color w:val="000000"/>
          <w:sz w:val="21"/>
          <w:szCs w:val="21"/>
        </w:rPr>
        <w:br/>
        <w:t>Слушай ты, мой друг, и вы все, мои друзья.</w:t>
      </w:r>
      <w:r w:rsidRPr="00AC6190">
        <w:rPr>
          <w:rFonts w:ascii="Arial" w:eastAsia="Times New Roman" w:hAnsi="Arial" w:cs="Arial"/>
          <w:color w:val="000000"/>
          <w:sz w:val="21"/>
          <w:szCs w:val="21"/>
        </w:rPr>
        <w:br/>
        <w:t>Пусть вашим девизом будут любовь и вера.</w:t>
      </w:r>
      <w:r w:rsidRPr="00AC6190">
        <w:rPr>
          <w:rFonts w:ascii="Arial" w:eastAsia="Times New Roman" w:hAnsi="Arial" w:cs="Arial"/>
          <w:color w:val="000000"/>
          <w:sz w:val="21"/>
          <w:szCs w:val="21"/>
        </w:rPr>
        <w:br/>
        <w:t>Милосердный  Бог даровал жизнь</w:t>
      </w:r>
      <w:proofErr w:type="gramStart"/>
      <w:r w:rsidRPr="00AC6190">
        <w:rPr>
          <w:rFonts w:ascii="Arial" w:eastAsia="Times New Roman" w:hAnsi="Arial" w:cs="Arial"/>
          <w:color w:val="000000"/>
          <w:sz w:val="21"/>
          <w:szCs w:val="21"/>
        </w:rPr>
        <w:br/>
        <w:t>В</w:t>
      </w:r>
      <w:proofErr w:type="gramEnd"/>
      <w:r w:rsidRPr="00AC6190">
        <w:rPr>
          <w:rFonts w:ascii="Arial" w:eastAsia="Times New Roman" w:hAnsi="Arial" w:cs="Arial"/>
          <w:color w:val="000000"/>
          <w:sz w:val="21"/>
          <w:szCs w:val="21"/>
        </w:rPr>
        <w:t>сем существам на небесах и на земле.</w:t>
      </w:r>
      <w:r w:rsidRPr="00AC6190">
        <w:rPr>
          <w:rFonts w:ascii="Arial" w:eastAsia="Times New Roman" w:hAnsi="Arial" w:cs="Arial"/>
          <w:color w:val="000000"/>
          <w:sz w:val="21"/>
          <w:szCs w:val="21"/>
        </w:rPr>
        <w:br/>
        <w:t>Если у вас есть друзья-инвалиды,</w:t>
      </w:r>
      <w:r w:rsidRPr="00AC6190">
        <w:rPr>
          <w:rFonts w:ascii="Arial" w:eastAsia="Times New Roman" w:hAnsi="Arial" w:cs="Arial"/>
          <w:color w:val="000000"/>
          <w:sz w:val="21"/>
          <w:szCs w:val="21"/>
        </w:rPr>
        <w:br/>
        <w:t>Будьте рядом с ними, чтобы дать им защиту,</w:t>
      </w:r>
      <w:r w:rsidRPr="00AC6190">
        <w:rPr>
          <w:rFonts w:ascii="Arial" w:eastAsia="Times New Roman" w:hAnsi="Arial" w:cs="Arial"/>
          <w:color w:val="000000"/>
          <w:sz w:val="21"/>
          <w:szCs w:val="21"/>
        </w:rPr>
        <w:br/>
        <w:t>Вселяйте в них оптимизм и любовь к жизни,</w:t>
      </w:r>
      <w:r w:rsidRPr="00AC6190">
        <w:rPr>
          <w:rFonts w:ascii="Arial" w:eastAsia="Times New Roman" w:hAnsi="Arial" w:cs="Arial"/>
          <w:color w:val="000000"/>
          <w:sz w:val="21"/>
          <w:szCs w:val="21"/>
        </w:rPr>
        <w:br/>
        <w:t>Скажите им, что падают духом только трусы,</w:t>
      </w:r>
      <w:r w:rsidRPr="00AC6190">
        <w:rPr>
          <w:rFonts w:ascii="Arial" w:eastAsia="Times New Roman" w:hAnsi="Arial" w:cs="Arial"/>
          <w:color w:val="000000"/>
          <w:sz w:val="21"/>
          <w:szCs w:val="21"/>
        </w:rPr>
        <w:br/>
        <w:t>Храбрецы же упорны и настойчивы.</w:t>
      </w:r>
      <w:r w:rsidRPr="00AC6190">
        <w:rPr>
          <w:rFonts w:ascii="Arial" w:eastAsia="Times New Roman" w:hAnsi="Arial" w:cs="Arial"/>
          <w:color w:val="000000"/>
          <w:sz w:val="21"/>
          <w:szCs w:val="21"/>
        </w:rPr>
        <w:br/>
        <w:t>Мы живем ради надежды.</w:t>
      </w:r>
      <w:r w:rsidRPr="00AC6190">
        <w:rPr>
          <w:rFonts w:ascii="Arial" w:eastAsia="Times New Roman" w:hAnsi="Arial" w:cs="Arial"/>
          <w:color w:val="000000"/>
          <w:sz w:val="21"/>
          <w:szCs w:val="21"/>
        </w:rPr>
        <w:br/>
        <w:t>Добрая улыбка объединит нас.</w:t>
      </w:r>
      <w:r w:rsidRPr="00AC6190">
        <w:rPr>
          <w:rFonts w:ascii="Arial" w:eastAsia="Times New Roman" w:hAnsi="Arial" w:cs="Arial"/>
          <w:color w:val="000000"/>
          <w:sz w:val="21"/>
          <w:szCs w:val="21"/>
        </w:rPr>
        <w:br/>
        <w:t>В жизни нет места отчаянию и отчаявшись нельзя жить.</w:t>
      </w:r>
    </w:p>
    <w:p w:rsidR="00AC6190" w:rsidRPr="00AC6190" w:rsidRDefault="00AC6190" w:rsidP="00AC6190">
      <w:pPr>
        <w:shd w:val="clear" w:color="auto" w:fill="ECF1FC"/>
        <w:spacing w:line="240" w:lineRule="auto"/>
        <w:jc w:val="right"/>
        <w:rPr>
          <w:rFonts w:ascii="Arial" w:eastAsia="Times New Roman" w:hAnsi="Arial" w:cs="Arial"/>
          <w:i/>
          <w:iCs/>
          <w:color w:val="000000"/>
          <w:sz w:val="21"/>
          <w:szCs w:val="21"/>
        </w:rPr>
      </w:pPr>
      <w:r w:rsidRPr="00AC6190">
        <w:rPr>
          <w:rFonts w:ascii="Arial" w:eastAsia="Times New Roman" w:hAnsi="Arial" w:cs="Arial"/>
          <w:i/>
          <w:iCs/>
          <w:color w:val="000000"/>
          <w:sz w:val="21"/>
          <w:szCs w:val="21"/>
        </w:rPr>
        <w:t>Джаван Джихад Медхат, 13 лет, Ирак</w:t>
      </w:r>
    </w:p>
    <w:p w:rsidR="00AC6190" w:rsidRPr="00AC6190" w:rsidRDefault="00AC6190" w:rsidP="00AC6190">
      <w:pPr>
        <w:shd w:val="clear" w:color="auto" w:fill="FFFFFF"/>
        <w:spacing w:after="240" w:line="240" w:lineRule="auto"/>
        <w:rPr>
          <w:rFonts w:ascii="Arial" w:eastAsia="Times New Roman" w:hAnsi="Arial" w:cs="Arial"/>
          <w:color w:val="333333"/>
        </w:rPr>
      </w:pPr>
      <w:hyperlink r:id="rId5" w:history="1">
        <w:r w:rsidRPr="00AC6190">
          <w:rPr>
            <w:rFonts w:ascii="Arial" w:eastAsia="Times New Roman" w:hAnsi="Arial" w:cs="Arial"/>
            <w:color w:val="333333"/>
            <w:u w:val="single"/>
          </w:rPr>
          <w:t>Конвенция</w:t>
        </w:r>
      </w:hyperlink>
      <w:r w:rsidRPr="00AC6190">
        <w:rPr>
          <w:rFonts w:ascii="Arial" w:eastAsia="Times New Roman" w:hAnsi="Arial" w:cs="Arial"/>
          <w:color w:val="333333"/>
        </w:rPr>
        <w:t> содержит много обещаний. В 50 статьях Конвенции четко разъясняется, в чем суть этих обещаний. В дальнейшем под словом «правительство» будут подразумеваться правительства тех стран, которые ратифицировали Конвенцию (</w:t>
      </w:r>
      <w:proofErr w:type="gramStart"/>
      <w:r w:rsidRPr="00AC6190">
        <w:rPr>
          <w:rFonts w:ascii="Arial" w:eastAsia="Times New Roman" w:hAnsi="Arial" w:cs="Arial"/>
          <w:color w:val="333333"/>
        </w:rPr>
        <w:t>их</w:t>
      </w:r>
      <w:proofErr w:type="gramEnd"/>
      <w:r w:rsidRPr="00AC6190">
        <w:rPr>
          <w:rFonts w:ascii="Arial" w:eastAsia="Times New Roman" w:hAnsi="Arial" w:cs="Arial"/>
          <w:color w:val="333333"/>
        </w:rPr>
        <w:t xml:space="preserve"> называют также «государства-участники»).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 Цель</w:t>
      </w:r>
    </w:p>
    <w:p w:rsidR="00AC6190" w:rsidRPr="00AC6190" w:rsidRDefault="00AC6190" w:rsidP="00AC6190">
      <w:pPr>
        <w:shd w:val="clear" w:color="auto" w:fill="CFDDFB"/>
        <w:spacing w:after="120" w:line="240" w:lineRule="auto"/>
        <w:ind w:firstLine="168"/>
        <w:rPr>
          <w:rFonts w:ascii="Arial" w:eastAsia="Times New Roman" w:hAnsi="Arial" w:cs="Arial"/>
          <w:b/>
          <w:bCs/>
          <w:color w:val="333333"/>
          <w:sz w:val="23"/>
          <w:szCs w:val="23"/>
        </w:rPr>
      </w:pPr>
      <w:r w:rsidRPr="00AC6190">
        <w:rPr>
          <w:rFonts w:ascii="Arial" w:eastAsia="Times New Roman" w:hAnsi="Arial" w:cs="Arial"/>
          <w:b/>
          <w:bCs/>
          <w:color w:val="333333"/>
          <w:sz w:val="23"/>
          <w:szCs w:val="23"/>
        </w:rPr>
        <w:t>Что такое законы?</w:t>
      </w:r>
    </w:p>
    <w:p w:rsidR="00AC6190" w:rsidRPr="00AC6190" w:rsidRDefault="00AC6190" w:rsidP="00AC6190">
      <w:pPr>
        <w:shd w:val="clear" w:color="auto" w:fill="FFFFFF"/>
        <w:spacing w:after="240"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Законы — это правила, которым обязан следовать каждый, чтобы люди жили во взаимном уважении и безопасности.</w:t>
      </w:r>
    </w:p>
    <w:p w:rsidR="00AC6190" w:rsidRPr="00AC6190" w:rsidRDefault="00AC6190" w:rsidP="00AC6190">
      <w:pPr>
        <w:shd w:val="clear" w:color="auto" w:fill="CFDDFB"/>
        <w:spacing w:after="120" w:line="240" w:lineRule="auto"/>
        <w:ind w:firstLine="168"/>
        <w:rPr>
          <w:rFonts w:ascii="Arial" w:eastAsia="Times New Roman" w:hAnsi="Arial" w:cs="Arial"/>
          <w:b/>
          <w:bCs/>
          <w:color w:val="333333"/>
          <w:sz w:val="23"/>
          <w:szCs w:val="23"/>
        </w:rPr>
      </w:pPr>
      <w:r w:rsidRPr="00AC6190">
        <w:rPr>
          <w:rFonts w:ascii="Arial" w:eastAsia="Times New Roman" w:hAnsi="Arial" w:cs="Arial"/>
          <w:b/>
          <w:bCs/>
          <w:color w:val="333333"/>
          <w:sz w:val="23"/>
          <w:szCs w:val="23"/>
        </w:rPr>
        <w:t>Что значит ратифицировать?</w:t>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Правительства, ратифицировавшие Конвенцию, соглашаются делать все возможное, чтобы претворить в жизнь ее положения. Проверьте, </w:t>
      </w:r>
      <w:hyperlink r:id="rId6" w:history="1">
        <w:r w:rsidRPr="00AC6190">
          <w:rPr>
            <w:rFonts w:ascii="Arial" w:eastAsia="Times New Roman" w:hAnsi="Arial" w:cs="Arial"/>
            <w:color w:val="333333"/>
            <w:sz w:val="21"/>
            <w:szCs w:val="21"/>
            <w:u w:val="single"/>
          </w:rPr>
          <w:t>ратифицировало</w:t>
        </w:r>
      </w:hyperlink>
      <w:r w:rsidRPr="00AC6190">
        <w:rPr>
          <w:rFonts w:ascii="Arial" w:eastAsia="Times New Roman" w:hAnsi="Arial" w:cs="Arial"/>
          <w:color w:val="000000"/>
          <w:sz w:val="21"/>
          <w:szCs w:val="21"/>
        </w:rPr>
        <w:t> ли ваше государство эту Конвенцию. Если это так, то вы можете напомнить представителям правительства об их обязательствах. Организация Объединенных Наций публикует список государств, которые подписали Конвенцию и согласились с ее положениями.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В этой статье излагается основная цель Конвенции, которая  заключается в поощрении, защите и обеспечении полного и равного осуществления всеми инвалидами, включая детей, всех прав человека и основных свобод.</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 Определения</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В этой статье приводится список слов, у которых есть специальные определения в контексте данной Конвенции. Например, «язык» означает речевые и жестовые языки и другие формы неречевых языков. «Общение» включает использование языков, текстов, азбуки Брайля (в которой для обозначения букв и цифр используются выпуклые точки), тактильного общения, крупного шрифта и доступных мультимедийных средств (таких,  как сайты в интернете и аудио записи).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3: Основные принципы</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Принципы (основные положения) данной Конвенции заключаются в следующем:</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уважение присущего человеку достоинства, его личной самостоятельности, включая свободу делать свой собственный выбор, и независимости;</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недискриминация (равное отношение ко всем);</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полное и эффективное вовлечение и включение в общество;</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уважение особенностей инвалидов и их принятие в качестве компонента людского многообразия и части человечества;</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lastRenderedPageBreak/>
        <w:t>равенство возможностей;</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доступность (свободный доступ к транспортным средствам, местам и информации и невозможность отказа в доступе по причине инвалидности);</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равенство мужчин и женщин (мальчики и девочки также имеют равные возможности);</w:t>
      </w:r>
    </w:p>
    <w:p w:rsidR="00AC6190" w:rsidRPr="00AC6190" w:rsidRDefault="00AC6190" w:rsidP="00AC6190">
      <w:pPr>
        <w:numPr>
          <w:ilvl w:val="0"/>
          <w:numId w:val="1"/>
        </w:numPr>
        <w:shd w:val="clear" w:color="auto" w:fill="FFFFFF"/>
        <w:spacing w:after="0" w:line="240" w:lineRule="auto"/>
        <w:ind w:left="120" w:right="240"/>
        <w:rPr>
          <w:rFonts w:ascii="Arial" w:eastAsia="Times New Roman" w:hAnsi="Arial" w:cs="Arial"/>
          <w:color w:val="333333"/>
        </w:rPr>
      </w:pPr>
      <w:r w:rsidRPr="00AC6190">
        <w:rPr>
          <w:rFonts w:ascii="Arial" w:eastAsia="Times New Roman" w:hAnsi="Arial" w:cs="Arial"/>
          <w:color w:val="333333"/>
        </w:rPr>
        <w:t>уважение развивающихся способностей детей-инвалидов и уважение права детей-инвалидов сохранять свою индивидуальность (право на уважение ваших способностей и право гордиться собой).</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4: Общие обязательства</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Законодательство не должно включать законы, дискриминирующие инвалидов. При необходимости правительству следует разработать новые законы, защищающие права людей-инвалидов, и применять эти законы на практике. Если ранее принятые законы являются дискриминирующими, правительству следует изменить их. При разработке новых законов и стратегий правительствам следует консультироваться с инвалидами, включая детей-инвалидов.</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5: Равенство и недискриминация</w:t>
      </w:r>
    </w:p>
    <w:p w:rsidR="00AC6190" w:rsidRPr="00AC6190" w:rsidRDefault="00716D13" w:rsidP="00AC6190">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1143000" cy="1504950"/>
            <wp:effectExtent l="19050" t="0" r="0" b="0"/>
            <wp:docPr id="1" name="Рисунок 1" descr="Описание: Если существуют законы, которые ограничивают возможности детей-инвалидов по сравнению с другими детьми, эти законы надо 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сли существуют законы, которые ограничивают возможности детей-инвалидов по сравнению с другими детьми, эти законы надо изменить."/>
                    <pic:cNvPicPr>
                      <a:picLocks noChangeAspect="1" noChangeArrowheads="1"/>
                    </pic:cNvPicPr>
                  </pic:nvPicPr>
                  <pic:blipFill>
                    <a:blip r:embed="rId7"/>
                    <a:srcRect/>
                    <a:stretch>
                      <a:fillRect/>
                    </a:stretch>
                  </pic:blipFill>
                  <pic:spPr bwMode="auto">
                    <a:xfrm>
                      <a:off x="0" y="0"/>
                      <a:ext cx="1143000" cy="1504950"/>
                    </a:xfrm>
                    <a:prstGeom prst="rect">
                      <a:avLst/>
                    </a:prstGeom>
                    <a:noFill/>
                    <a:ln w="9525">
                      <a:noFill/>
                      <a:miter lim="800000"/>
                      <a:headEnd/>
                      <a:tailEnd/>
                    </a:ln>
                  </pic:spPr>
                </pic:pic>
              </a:graphicData>
            </a:graphic>
          </wp:inline>
        </w:drawing>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Если существуют законы, которые ограничивают возможности детей-инвалидов по сравнению с другими детьми, эти законы надо изменить. Правительству следует проконсультироваться с организациями по вопросам детей-инвалидов во время принятия поправок к таким законам и стратегиям.</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 признают, что все лица имеют право на  защиту закона и равное пользование им в пределах страны, в которой они живут.</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6: Женщины-инвалиды</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Правительствам известно, что женщины-инвалиды и девочки-инвалиды подвергаются множественной дискриминации. Они обязуются защищать их права человека и свободы.</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7: Дети-инвалиды</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 принимают все необходимые меры для обеспечения полного осуществления детьми-инвалидами всех прав человека и основных свобод наравне с другими детьми. Они также обеспечивают, чтобы дети-инвалиды имели право свободно выражать свои взгляды по всем затрагивающим их вопросам. На первом месте всегда должно быть то, что лучше для каждого ребенка.</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8: Просветительно-воспитательная работа</w:t>
      </w:r>
    </w:p>
    <w:p w:rsidR="00AC6190" w:rsidRPr="00AC6190" w:rsidRDefault="00716D13" w:rsidP="00AC6190">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1143000" cy="1600200"/>
            <wp:effectExtent l="19050" t="0" r="0" b="0"/>
            <wp:docPr id="2" name="Рисунок 2" descr="Описание: Мальчики-инвалиды и девочки-инвалиды имеют те же права, что и вс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альчики-инвалиды и девочки-инвалиды имеют те же права, что и все дети."/>
                    <pic:cNvPicPr>
                      <a:picLocks noChangeAspect="1" noChangeArrowheads="1"/>
                    </pic:cNvPicPr>
                  </pic:nvPicPr>
                  <pic:blipFill>
                    <a:blip r:embed="rId8"/>
                    <a:srcRect/>
                    <a:stretch>
                      <a:fillRect/>
                    </a:stretch>
                  </pic:blipFill>
                  <pic:spPr bwMode="auto">
                    <a:xfrm>
                      <a:off x="0" y="0"/>
                      <a:ext cx="1143000" cy="1600200"/>
                    </a:xfrm>
                    <a:prstGeom prst="rect">
                      <a:avLst/>
                    </a:prstGeom>
                    <a:noFill/>
                    <a:ln w="9525">
                      <a:noFill/>
                      <a:miter lim="800000"/>
                      <a:headEnd/>
                      <a:tailEnd/>
                    </a:ln>
                  </pic:spPr>
                </pic:pic>
              </a:graphicData>
            </a:graphic>
          </wp:inline>
        </w:drawing>
      </w:r>
    </w:p>
    <w:p w:rsidR="00AC6190" w:rsidRPr="00AC6190" w:rsidRDefault="00AC6190" w:rsidP="00AC6190">
      <w:pPr>
        <w:shd w:val="clear" w:color="auto" w:fill="FFFFFF"/>
        <w:spacing w:after="240"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Мальчики-инвалиды и девочки-инвалиды имеют те же права, что и все дети. Например, у всех детей есть право ходить в школу, играть и быть защищенными от насилия, а также участвовать в принятии решений по затрагивающим их вопросам. Правительства должны предоставлять эту информацию, а также необходимую поддержку в реализации прав детей-инвалидов.</w:t>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СМИ следует сообщать о несправедливости по отношению к детям и взрослым с ограниченными возможностями.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Правительствам следует проводить работу по обеспечению просвещенности всего общества  в вопросах прав и достоинства инвалидов, а также их достижений и навыков. Они обязуются вести борьбу со стереотипами, предрассудками и вредными обычаями в отношении инвалидов.  Например, в вашей школе следует поощрять уважительное отношение к инвалидам, и этому должны учиться даже маленькие дети.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9: Доступность</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 обязуются предоставить инвалидам возможность вести независимый образ жизни и участвовать в жизни своей общины. Любое общественное место, включая здания, дороги, школы и больницы, должно быть доступно для инвалидов, в том числе для детей-инвалидов. Если вы находитесь в общественном здании и нуждаетесь в помощи, в вашем распоряжении должен быть проводник, чтец или профессиональный переводчик-дактилолог, который поможет вам.</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10: Право на жизнь</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Каждый человек рождается с правом на жизнь. Правительства гарантируют инвалидам неотъемлемое право на жизнь наравне с другими.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11: Ситуации риска и чрезвычайные ситуации</w:t>
      </w:r>
    </w:p>
    <w:p w:rsidR="00AC6190" w:rsidRPr="00AC6190" w:rsidRDefault="00716D13" w:rsidP="00AC6190">
      <w:pPr>
        <w:shd w:val="clear" w:color="auto" w:fill="FFFFFF"/>
        <w:spacing w:after="0" w:line="240" w:lineRule="auto"/>
        <w:rPr>
          <w:rFonts w:ascii="Arial" w:eastAsia="Times New Roman" w:hAnsi="Arial" w:cs="Arial"/>
          <w:color w:val="333333"/>
          <w:sz w:val="22"/>
          <w:szCs w:val="22"/>
        </w:rPr>
      </w:pPr>
      <w:r>
        <w:rPr>
          <w:rFonts w:ascii="Arial" w:eastAsia="Times New Roman" w:hAnsi="Arial" w:cs="Arial"/>
          <w:noProof/>
          <w:color w:val="333333"/>
          <w:sz w:val="22"/>
          <w:szCs w:val="22"/>
        </w:rPr>
        <w:drawing>
          <wp:inline distT="0" distB="0" distL="0" distR="0">
            <wp:extent cx="2857500" cy="2152650"/>
            <wp:effectExtent l="19050" t="0" r="0" b="0"/>
            <wp:docPr id="3" name="Рисунок 3" descr="Описание: «Мир каждому ребенку», Ани Вердян, 8 лет, Арм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Мир каждому ребенку», Ани Вердян, 8 лет, Армения"/>
                    <pic:cNvPicPr>
                      <a:picLocks noChangeAspect="1" noChangeArrowheads="1"/>
                    </pic:cNvPicPr>
                  </pic:nvPicPr>
                  <pic:blipFill>
                    <a:blip r:embed="rId9"/>
                    <a:srcRect/>
                    <a:stretch>
                      <a:fillRect/>
                    </a:stretch>
                  </pic:blipFill>
                  <pic:spPr bwMode="auto">
                    <a:xfrm>
                      <a:off x="0" y="0"/>
                      <a:ext cx="2857500" cy="2152650"/>
                    </a:xfrm>
                    <a:prstGeom prst="rect">
                      <a:avLst/>
                    </a:prstGeom>
                    <a:noFill/>
                    <a:ln w="9525">
                      <a:noFill/>
                      <a:miter lim="800000"/>
                      <a:headEnd/>
                      <a:tailEnd/>
                    </a:ln>
                  </pic:spPr>
                </pic:pic>
              </a:graphicData>
            </a:graphic>
          </wp:inline>
        </w:drawing>
      </w:r>
      <w:r w:rsidR="00AC6190" w:rsidRPr="00AC6190">
        <w:rPr>
          <w:rFonts w:ascii="Arial" w:eastAsia="Times New Roman" w:hAnsi="Arial" w:cs="Arial"/>
          <w:color w:val="333333"/>
          <w:sz w:val="22"/>
          <w:szCs w:val="22"/>
        </w:rPr>
        <w:br/>
        <w:t>«Мир каждому ребенку», Ани Вердян, 8 лет, Армения</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также как и все другие люди, имеют право на защиту и безопасность в случае войны, чрезвычайной ситуации или стихийного бедствия, например урагана.  По закону вас нельзя не пустить в убежище или оставить одного при спасении других людей только на том основании, что вы инвалид.</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lastRenderedPageBreak/>
        <w:t>Статья 12: Равенство перед законом</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обладают такой же правоспособностью, что и другие люди. Это значит, что, когда вы вырастете, независимо от того, будете вы инвалидом или нет, вы сможете получить кредит на образование или подписать договор об аренде, чтобы снять квартиру. Вы также сможете быть владельцем или наследником собственности.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13: Доступ к правосудию</w:t>
      </w:r>
    </w:p>
    <w:p w:rsidR="00AC6190" w:rsidRPr="00AC6190" w:rsidRDefault="00AC6190" w:rsidP="00AC6190">
      <w:pPr>
        <w:shd w:val="clear" w:color="auto" w:fill="CFDDFB"/>
        <w:spacing w:after="120" w:line="240" w:lineRule="auto"/>
        <w:ind w:firstLine="168"/>
        <w:rPr>
          <w:rFonts w:ascii="Arial" w:eastAsia="Times New Roman" w:hAnsi="Arial" w:cs="Arial"/>
          <w:b/>
          <w:bCs/>
          <w:color w:val="333333"/>
          <w:sz w:val="23"/>
          <w:szCs w:val="23"/>
        </w:rPr>
      </w:pPr>
      <w:r w:rsidRPr="00AC6190">
        <w:rPr>
          <w:rFonts w:ascii="Arial" w:eastAsia="Times New Roman" w:hAnsi="Arial" w:cs="Arial"/>
          <w:b/>
          <w:bCs/>
          <w:color w:val="333333"/>
          <w:sz w:val="23"/>
          <w:szCs w:val="23"/>
        </w:rPr>
        <w:t>Чем может помочь технология?</w:t>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Телефоны, компьютеры и другие технические средства должны быть такими, чтобы инвалиды могли без труда ими пользоваться. Например, веб-сайты должны создаваться с учетом возможности использования содержащейся на них информации людьми, у которых есть проблемы с использованием клавиатуры, со зрением или слухом, в другом формате. Компьютер может быть оснащен клавиатурой с азбукой Брайля или синтезатором речи, который озвучивает слова, возникающие на экране.</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Если вы стали жертвой преступления, видели, как пострадали другие, или вас обвинили в совершении противоправного поступка, вы имеете право на беспристрастное отношение при расследовании и  рассмотрении вашего дела. Вам должны предоставить помощь, чтобы вы могли участвовать во всех стадиях судебного процесса.</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14: Свобода и личная неприкосновенность</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Правительствам следует убедиться, что свобода инвалидов, также как свобода всех остальных людей, защищена законом.</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15: Свобода от пыток и жестоких, бесчеловечных или унижающих достоинство видов обращения и наказания</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Никто не должен подвергаться пыткам или жестокому обращению. Каждый человек имеет также право отказаться от проведения на нем медицинских или научных опытов.</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16: Защита от насилия и надругательства</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 xml:space="preserve">Детей-инвалидов следует защищать от насилия и надругательства. Они должны  быть защищены от ненадлежащего обращения как дома, так и </w:t>
      </w:r>
      <w:proofErr w:type="gramStart"/>
      <w:r w:rsidRPr="00AC6190">
        <w:rPr>
          <w:rFonts w:ascii="Arial" w:eastAsia="Times New Roman" w:hAnsi="Arial" w:cs="Arial"/>
          <w:color w:val="333333"/>
        </w:rPr>
        <w:t>вне</w:t>
      </w:r>
      <w:proofErr w:type="gramEnd"/>
      <w:r w:rsidRPr="00AC6190">
        <w:rPr>
          <w:rFonts w:ascii="Arial" w:eastAsia="Times New Roman" w:hAnsi="Arial" w:cs="Arial"/>
          <w:color w:val="333333"/>
        </w:rPr>
        <w:t xml:space="preserve"> </w:t>
      </w:r>
      <w:proofErr w:type="gramStart"/>
      <w:r w:rsidRPr="00AC6190">
        <w:rPr>
          <w:rFonts w:ascii="Arial" w:eastAsia="Times New Roman" w:hAnsi="Arial" w:cs="Arial"/>
          <w:color w:val="333333"/>
        </w:rPr>
        <w:t>его</w:t>
      </w:r>
      <w:proofErr w:type="gramEnd"/>
      <w:r w:rsidRPr="00AC6190">
        <w:rPr>
          <w:rFonts w:ascii="Arial" w:eastAsia="Times New Roman" w:hAnsi="Arial" w:cs="Arial"/>
          <w:color w:val="333333"/>
        </w:rPr>
        <w:t>. Если вы подверглись насилию или плохому обращению, у вас есть право на помощь в прекращении надругательства и восстановлении своего здоровья.</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17: Защита личности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 xml:space="preserve">Никто не может с вами плохо обращаться из-за ваших физических или умственных особенностей. Вы имеете право на то, чтобы вас уважали </w:t>
      </w:r>
      <w:proofErr w:type="gramStart"/>
      <w:r w:rsidRPr="00AC6190">
        <w:rPr>
          <w:rFonts w:ascii="Arial" w:eastAsia="Times New Roman" w:hAnsi="Arial" w:cs="Arial"/>
          <w:color w:val="333333"/>
        </w:rPr>
        <w:t>такими</w:t>
      </w:r>
      <w:proofErr w:type="gramEnd"/>
      <w:r w:rsidRPr="00AC6190">
        <w:rPr>
          <w:rFonts w:ascii="Arial" w:eastAsia="Times New Roman" w:hAnsi="Arial" w:cs="Arial"/>
          <w:color w:val="333333"/>
        </w:rPr>
        <w:t>, какие вы есть.</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18: Свобода передвижения и гражданство</w:t>
      </w:r>
    </w:p>
    <w:p w:rsidR="00AC6190" w:rsidRPr="00AC6190" w:rsidRDefault="00716D13" w:rsidP="00AC6190">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1143000" cy="1600200"/>
            <wp:effectExtent l="19050" t="0" r="0" b="0"/>
            <wp:docPr id="4" name="Рисунок 4" descr="Описание: У вас есть право на жизнь. Это данное вам благо, и в соответствии с нормами права никто не может отнять его у 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У вас есть право на жизнь. Это данное вам благо, и в соответствии с нормами права никто не может отнять его у вас."/>
                    <pic:cNvPicPr>
                      <a:picLocks noChangeAspect="1" noChangeArrowheads="1"/>
                    </pic:cNvPicPr>
                  </pic:nvPicPr>
                  <pic:blipFill>
                    <a:blip r:embed="rId10"/>
                    <a:srcRect/>
                    <a:stretch>
                      <a:fillRect/>
                    </a:stretch>
                  </pic:blipFill>
                  <pic:spPr bwMode="auto">
                    <a:xfrm>
                      <a:off x="0" y="0"/>
                      <a:ext cx="1143000" cy="1600200"/>
                    </a:xfrm>
                    <a:prstGeom prst="rect">
                      <a:avLst/>
                    </a:prstGeom>
                    <a:noFill/>
                    <a:ln w="9525">
                      <a:noFill/>
                      <a:miter lim="800000"/>
                      <a:headEnd/>
                      <a:tailEnd/>
                    </a:ln>
                  </pic:spPr>
                </pic:pic>
              </a:graphicData>
            </a:graphic>
          </wp:inline>
        </w:drawing>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lastRenderedPageBreak/>
        <w:t>У вас есть право на жизнь. Это данное вам благо, и в соответствии с нормами права никто не может отнять его у вас.</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Каждый ребенок имеет право на юридически зарегистрированное имя, гражданство, и, в наиболее возможной степени, право знать своих родителей и право на их заботу. Также нельзя запретить въезд или выезд человека из страны по причине его инвалидности.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19: Самостоятельный образ жизни и вовлеченность в местное сообщество</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Люди имеют право выбирать место своего проживания независимо от того, являются они инвалидами или нет. Когда вы вырастете, вы будете иметь право жить независимо, если вы захотите этого, а также право быть   вовлеченными в местное сообщество. Вам также должны предоставить доступ к вспомогательным услугам,  необходимым для поддержки жизни в местном сообществе, включая помощь по дому и персональную помощь.</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20: Индивидуальная мобильность</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Дети-инвалиды имеют право свободно и независимо передвигаться. Правительства должны оказывать им в этом содействие.</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21: Свобода выражения мнения и убеждений и доступ к информации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Люди имеют право выражать свое мнение, искать, получать и распространять информацию, а также получать информацию в пригодных для использования и понимания формах.</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22: Неприкосновенность частной жизни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Никто не имеет права вмешиваться в частную жизнь людей, независимо от того, являются они инвалидами или нет. Людям, располагающим информацией о других, например информацией о состоянии здоровья, не следует разглашать эту информацию.</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23: Уважение дома и семьи</w:t>
      </w:r>
    </w:p>
    <w:p w:rsidR="00AC6190" w:rsidRPr="00AC6190" w:rsidRDefault="00716D13" w:rsidP="00AC6190">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1143000" cy="1619250"/>
            <wp:effectExtent l="19050" t="0" r="0" b="0"/>
            <wp:docPr id="5" name="Рисунок 5" descr="Описание: Дети-инвалиды имеют право свободно и независимо передвигать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Дети-инвалиды имеют право свободно и независимо передвигаться. "/>
                    <pic:cNvPicPr>
                      <a:picLocks noChangeAspect="1" noChangeArrowheads="1"/>
                    </pic:cNvPicPr>
                  </pic:nvPicPr>
                  <pic:blipFill>
                    <a:blip r:embed="rId11"/>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p w:rsidR="00AC6190" w:rsidRPr="00AC6190" w:rsidRDefault="00AC6190" w:rsidP="00AC6190">
      <w:pPr>
        <w:shd w:val="clear" w:color="auto" w:fill="FFFFFF"/>
        <w:spacing w:line="240" w:lineRule="auto"/>
        <w:ind w:left="408" w:right="168"/>
        <w:rPr>
          <w:rFonts w:ascii="Arial" w:eastAsia="Times New Roman" w:hAnsi="Arial" w:cs="Arial"/>
          <w:color w:val="000000"/>
          <w:sz w:val="21"/>
          <w:szCs w:val="21"/>
        </w:rPr>
      </w:pPr>
      <w:r w:rsidRPr="00AC6190">
        <w:rPr>
          <w:rFonts w:ascii="Arial" w:eastAsia="Times New Roman" w:hAnsi="Arial" w:cs="Arial"/>
          <w:color w:val="000000"/>
          <w:sz w:val="21"/>
          <w:szCs w:val="21"/>
        </w:rPr>
        <w:t>Дети-инвалиды имеют право свободно и независимо передвигаться.</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Люди имеют право жить в своих семьях. Если вы являетесь инвалидом, правительству следует оказывать поддержку вашей семье посредством компенсации затрат, связанных с инвалидностью, предоставления информации и услуг. Вас нельзя отделять от родителей по причине вашей инвалидности! Если вы не можете жить со своими ближайшими родственниками, правительству следует обеспечить вам уход с привлечением более дальних родственников или местного сообщества. Молодые люди с ограниченными способностями наравне с другими имеют право на получение информации о репродуктивном здоровье, а также право вступать в брак и заводить семью.</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24: Образование</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 xml:space="preserve">Все люди имеют право ходить в школу. Если вы — инвалид, это не значит, что вы не должны получать образование. Вам не нужно учиться в специальных школах. Вы имеете право ходить в ту же школу и изучать те же предметы, что и другие дети, правительство обязано оказать вам </w:t>
      </w:r>
      <w:r w:rsidRPr="00AC6190">
        <w:rPr>
          <w:rFonts w:ascii="Arial" w:eastAsia="Times New Roman" w:hAnsi="Arial" w:cs="Arial"/>
          <w:color w:val="333333"/>
        </w:rPr>
        <w:lastRenderedPageBreak/>
        <w:t>необходимую помощь. Например, оно должно предоставить вам возможность общаться, чтобы ваши учителя понимали, как реагировать на ваши потребности.</w:t>
      </w:r>
    </w:p>
    <w:p w:rsidR="00AC6190" w:rsidRPr="00AC6190" w:rsidRDefault="00AC6190" w:rsidP="00AC6190">
      <w:pPr>
        <w:shd w:val="clear" w:color="auto" w:fill="FFFFFF"/>
        <w:spacing w:after="100" w:line="240" w:lineRule="auto"/>
        <w:rPr>
          <w:rFonts w:ascii="Arial" w:eastAsia="Times New Roman" w:hAnsi="Arial" w:cs="Arial"/>
          <w:color w:val="333333"/>
          <w:sz w:val="22"/>
          <w:szCs w:val="22"/>
        </w:rPr>
      </w:pPr>
      <w:r w:rsidRPr="00AC6190">
        <w:rPr>
          <w:rFonts w:ascii="Arial" w:eastAsia="Times New Roman" w:hAnsi="Arial" w:cs="Arial"/>
          <w:color w:val="333333"/>
          <w:sz w:val="22"/>
          <w:szCs w:val="22"/>
        </w:rPr>
        <w:br/>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Статьи 25 и 26: Здоровье и реабилитация</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имеют право получать медицинские услуги того же качества и уровня, что и остальные. Если у вас есть инвалидность, вы также имеете право на получение медицинских и реабилитационных услуг.</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27: Труд и занятость</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имеют равное право свободно выбирать место работы, не подвергаясь дискриминации.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28: Достаточный жизненный уровень и социальная защита</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У инвалидов есть право получать питание, чистую воду, одежду и жилище без дискриминации по признаку инвалидности. Правительству следует помогать детям-инвалидам, живущим в бедности.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29: Участие в политической и общественной жизни</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имеют право принимать участие в политической и общественной жизни. Когда вы достигнете возраста, установленного законодательством вашей страны, вы сможете создавать политические или общественные группы, служить обществу, иметь доступ к кабинам для голосования, голосовать и быть выбранным на правительственный пост, вне зависимости от того, являетесь вы инвалидом или нет.</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30: Участие в культурной жизни, проведении досуга и отдыха и занятии спортом</w:t>
      </w:r>
    </w:p>
    <w:p w:rsidR="00AC6190" w:rsidRPr="00AC6190" w:rsidRDefault="00716D13" w:rsidP="00AC6190">
      <w:pPr>
        <w:shd w:val="clear" w:color="auto" w:fill="FFFFFF"/>
        <w:spacing w:after="0" w:line="240" w:lineRule="auto"/>
        <w:rPr>
          <w:rFonts w:ascii="Arial" w:eastAsia="Times New Roman" w:hAnsi="Arial" w:cs="Arial"/>
          <w:color w:val="333333"/>
          <w:sz w:val="22"/>
          <w:szCs w:val="22"/>
        </w:rPr>
      </w:pPr>
      <w:r>
        <w:rPr>
          <w:rFonts w:ascii="Arial" w:eastAsia="Times New Roman" w:hAnsi="Arial" w:cs="Arial"/>
          <w:noProof/>
          <w:color w:val="333333"/>
          <w:sz w:val="22"/>
          <w:szCs w:val="22"/>
        </w:rPr>
        <w:drawing>
          <wp:inline distT="0" distB="0" distL="0" distR="0">
            <wp:extent cx="1143000" cy="1638300"/>
            <wp:effectExtent l="19050" t="0" r="0" b="0"/>
            <wp:docPr id="6" name="Рисунок 7" descr="Описание: Государствам-участникам следует помогать друг другу в выполнении положений конв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Государствам-участникам следует помогать друг другу в выполнении положений конвенции."/>
                    <pic:cNvPicPr>
                      <a:picLocks noChangeAspect="1" noChangeArrowheads="1"/>
                    </pic:cNvPicPr>
                  </pic:nvPicPr>
                  <pic:blipFill>
                    <a:blip r:embed="rId12"/>
                    <a:srcRect/>
                    <a:stretch>
                      <a:fillRect/>
                    </a:stretch>
                  </pic:blipFill>
                  <pic:spPr bwMode="auto">
                    <a:xfrm>
                      <a:off x="0" y="0"/>
                      <a:ext cx="1143000" cy="1638300"/>
                    </a:xfrm>
                    <a:prstGeom prst="rect">
                      <a:avLst/>
                    </a:prstGeom>
                    <a:noFill/>
                    <a:ln w="9525">
                      <a:noFill/>
                      <a:miter lim="800000"/>
                      <a:headEnd/>
                      <a:tailEnd/>
                    </a:ln>
                  </pic:spPr>
                </pic:pic>
              </a:graphicData>
            </a:graphic>
          </wp:inline>
        </w:drawing>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Инвалиды наравне с другими имеют право заниматься искусством, спортом, принимать участие в различных играх, сниматься в фильмах и т.д. Поэтому театры, музеи, игровые площадки и библиотеки должны быть доступными для всех, включая детей-инвалидов.</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31: Статистика и сбор данных</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Государства-участники должны производить сбор данных об инвалидах, чтобы улучшать программы и обслуживание. Инвалиды, участвующие в исследованиях, имеют право на уважительное и гуманное отношение. Любая частная информация, поступающая от них, должна быть конфиденциальной. Собранные статистические данные должны быть доступны для инвалидов и других людей.</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t>Статья 32: Международное сотрудничество</w:t>
      </w:r>
    </w:p>
    <w:p w:rsidR="00AC6190" w:rsidRPr="00AC6190" w:rsidRDefault="00AC6190" w:rsidP="00AC6190">
      <w:pPr>
        <w:shd w:val="clear" w:color="auto" w:fill="FFFFFF"/>
        <w:spacing w:after="240" w:line="240" w:lineRule="auto"/>
        <w:rPr>
          <w:rFonts w:ascii="Arial" w:eastAsia="Times New Roman" w:hAnsi="Arial" w:cs="Arial"/>
          <w:color w:val="333333"/>
        </w:rPr>
      </w:pPr>
      <w:r w:rsidRPr="00AC6190">
        <w:rPr>
          <w:rFonts w:ascii="Arial" w:eastAsia="Times New Roman" w:hAnsi="Arial" w:cs="Arial"/>
          <w:color w:val="333333"/>
        </w:rPr>
        <w:t xml:space="preserve">Государствам-участникам следует помогать друг другу в выполнении положений Конвенции. Государства, имеющие больше ресурсов (таких как научная информация, полезные технологии), делятся с другими государствами, с </w:t>
      </w:r>
      <w:proofErr w:type="gramStart"/>
      <w:r w:rsidRPr="00AC6190">
        <w:rPr>
          <w:rFonts w:ascii="Arial" w:eastAsia="Times New Roman" w:hAnsi="Arial" w:cs="Arial"/>
          <w:color w:val="333333"/>
        </w:rPr>
        <w:t>тем</w:t>
      </w:r>
      <w:proofErr w:type="gramEnd"/>
      <w:r w:rsidRPr="00AC6190">
        <w:rPr>
          <w:rFonts w:ascii="Arial" w:eastAsia="Times New Roman" w:hAnsi="Arial" w:cs="Arial"/>
          <w:color w:val="333333"/>
        </w:rPr>
        <w:t xml:space="preserve"> чтобы большее число людей могло пользоваться правами, закрепленными в Конвенции.</w:t>
      </w:r>
    </w:p>
    <w:p w:rsidR="00AC6190" w:rsidRPr="00AC6190" w:rsidRDefault="00AC6190" w:rsidP="00AC6190">
      <w:pPr>
        <w:pBdr>
          <w:bottom w:val="dotted" w:sz="6" w:space="2" w:color="3754A0"/>
        </w:pBdr>
        <w:shd w:val="clear" w:color="auto" w:fill="FFFFFF"/>
        <w:spacing w:before="240" w:after="240" w:line="240" w:lineRule="auto"/>
        <w:outlineLvl w:val="2"/>
        <w:rPr>
          <w:rFonts w:ascii="Arial" w:eastAsia="Times New Roman" w:hAnsi="Arial" w:cs="Arial"/>
          <w:b/>
          <w:bCs/>
          <w:color w:val="333333"/>
          <w:sz w:val="21"/>
          <w:szCs w:val="21"/>
        </w:rPr>
      </w:pPr>
      <w:r w:rsidRPr="00AC6190">
        <w:rPr>
          <w:rFonts w:ascii="Arial" w:eastAsia="Times New Roman" w:hAnsi="Arial" w:cs="Arial"/>
          <w:b/>
          <w:bCs/>
          <w:color w:val="333333"/>
          <w:sz w:val="21"/>
          <w:szCs w:val="21"/>
        </w:rPr>
        <w:lastRenderedPageBreak/>
        <w:t>Статьи с 33 по 50: Положения о сотрудничестве, мониторинге и выполнении Конвенции</w:t>
      </w:r>
    </w:p>
    <w:p w:rsidR="00AC6190" w:rsidRDefault="00AC6190" w:rsidP="00AC6190">
      <w:pPr>
        <w:shd w:val="clear" w:color="auto" w:fill="FFFFFF"/>
        <w:spacing w:after="240" w:line="240" w:lineRule="auto"/>
        <w:rPr>
          <w:rFonts w:ascii="Arial" w:eastAsia="Times New Roman" w:hAnsi="Arial" w:cs="Arial"/>
          <w:color w:val="333333"/>
          <w:lang w:val="en-US"/>
        </w:rPr>
      </w:pPr>
      <w:r w:rsidRPr="00AC6190">
        <w:rPr>
          <w:rFonts w:ascii="Arial" w:eastAsia="Times New Roman" w:hAnsi="Arial" w:cs="Arial"/>
          <w:color w:val="333333"/>
        </w:rPr>
        <w:t>В общей сложности </w:t>
      </w:r>
      <w:hyperlink r:id="rId13" w:history="1">
        <w:r w:rsidRPr="00AC6190">
          <w:rPr>
            <w:rFonts w:ascii="Arial" w:eastAsia="Times New Roman" w:hAnsi="Arial" w:cs="Arial"/>
            <w:color w:val="333333"/>
            <w:u w:val="single"/>
          </w:rPr>
          <w:t>Конвенция о правах инвалидов</w:t>
        </w:r>
      </w:hyperlink>
      <w:r w:rsidRPr="00AC6190">
        <w:rPr>
          <w:rFonts w:ascii="Arial" w:eastAsia="Times New Roman" w:hAnsi="Arial" w:cs="Arial"/>
          <w:color w:val="333333"/>
        </w:rPr>
        <w:t> состоит из 50 статей. В статьях 33–50 говорится о том, как взрослым, в особенности инвалидам и их организациям, и правительствам следует сотрудничать в целях обеспечения соблюдения в полном объеме прав всех инвалидов.</w:t>
      </w:r>
    </w:p>
    <w:p w:rsidR="00AC6190" w:rsidRDefault="00AC6190" w:rsidP="00AC619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Задание на дом: составить краткий конспект основных понятий по Конвенции. В тетрадь по предмету!!!</w:t>
      </w:r>
    </w:p>
    <w:p w:rsidR="00AC6190" w:rsidRPr="00AC6190" w:rsidRDefault="00AC6190" w:rsidP="00AC619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Преподаватель: Александрова И.А.</w:t>
      </w:r>
    </w:p>
    <w:p w:rsidR="00D311B2" w:rsidRDefault="00D311B2"/>
    <w:sectPr w:rsidR="00D31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A08C4"/>
    <w:multiLevelType w:val="multilevel"/>
    <w:tmpl w:val="0BBE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6190"/>
    <w:rsid w:val="0042352C"/>
    <w:rsid w:val="00716D13"/>
    <w:rsid w:val="00AC6190"/>
    <w:rsid w:val="00BC497F"/>
    <w:rsid w:val="00D3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649323">
      <w:bodyDiv w:val="1"/>
      <w:marLeft w:val="0"/>
      <w:marRight w:val="0"/>
      <w:marTop w:val="0"/>
      <w:marBottom w:val="0"/>
      <w:divBdr>
        <w:top w:val="none" w:sz="0" w:space="0" w:color="auto"/>
        <w:left w:val="none" w:sz="0" w:space="0" w:color="auto"/>
        <w:bottom w:val="none" w:sz="0" w:space="0" w:color="auto"/>
        <w:right w:val="none" w:sz="0" w:space="0" w:color="auto"/>
      </w:divBdr>
      <w:divsChild>
        <w:div w:id="19671234">
          <w:marLeft w:val="0"/>
          <w:marRight w:val="0"/>
          <w:marTop w:val="100"/>
          <w:marBottom w:val="100"/>
          <w:divBdr>
            <w:top w:val="none" w:sz="0" w:space="0" w:color="auto"/>
            <w:left w:val="none" w:sz="0" w:space="0" w:color="auto"/>
            <w:bottom w:val="none" w:sz="0" w:space="0" w:color="auto"/>
            <w:right w:val="none" w:sz="0" w:space="0" w:color="auto"/>
          </w:divBdr>
        </w:div>
        <w:div w:id="38088059">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1894196120">
              <w:marLeft w:val="0"/>
              <w:marRight w:val="0"/>
              <w:marTop w:val="0"/>
              <w:marBottom w:val="120"/>
              <w:divBdr>
                <w:top w:val="none" w:sz="0" w:space="0" w:color="auto"/>
                <w:left w:val="none" w:sz="0" w:space="0" w:color="auto"/>
                <w:bottom w:val="dotted" w:sz="6" w:space="5" w:color="E89326"/>
                <w:right w:val="none" w:sz="0" w:space="0" w:color="auto"/>
              </w:divBdr>
            </w:div>
          </w:divsChild>
        </w:div>
        <w:div w:id="575481466">
          <w:marLeft w:val="0"/>
          <w:marRight w:val="0"/>
          <w:marTop w:val="0"/>
          <w:marBottom w:val="0"/>
          <w:divBdr>
            <w:top w:val="none" w:sz="0" w:space="0" w:color="auto"/>
            <w:left w:val="none" w:sz="0" w:space="0" w:color="auto"/>
            <w:bottom w:val="none" w:sz="0" w:space="0" w:color="auto"/>
            <w:right w:val="none" w:sz="0" w:space="0" w:color="auto"/>
          </w:divBdr>
        </w:div>
        <w:div w:id="1274283195">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1195121534">
              <w:marLeft w:val="0"/>
              <w:marRight w:val="0"/>
              <w:marTop w:val="0"/>
              <w:marBottom w:val="0"/>
              <w:divBdr>
                <w:top w:val="none" w:sz="0" w:space="0" w:color="auto"/>
                <w:left w:val="none" w:sz="0" w:space="0" w:color="auto"/>
                <w:bottom w:val="none" w:sz="0" w:space="0" w:color="auto"/>
                <w:right w:val="none" w:sz="0" w:space="0" w:color="auto"/>
              </w:divBdr>
            </w:div>
          </w:divsChild>
        </w:div>
        <w:div w:id="1542862554">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2052605812">
              <w:marLeft w:val="0"/>
              <w:marRight w:val="0"/>
              <w:marTop w:val="0"/>
              <w:marBottom w:val="0"/>
              <w:divBdr>
                <w:top w:val="none" w:sz="0" w:space="0" w:color="auto"/>
                <w:left w:val="none" w:sz="0" w:space="0" w:color="auto"/>
                <w:bottom w:val="none" w:sz="0" w:space="0" w:color="auto"/>
                <w:right w:val="none" w:sz="0" w:space="0" w:color="auto"/>
              </w:divBdr>
            </w:div>
          </w:divsChild>
        </w:div>
        <w:div w:id="1683900833">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1792822914">
              <w:marLeft w:val="0"/>
              <w:marRight w:val="0"/>
              <w:marTop w:val="0"/>
              <w:marBottom w:val="0"/>
              <w:divBdr>
                <w:top w:val="none" w:sz="0" w:space="0" w:color="auto"/>
                <w:left w:val="none" w:sz="0" w:space="0" w:color="auto"/>
                <w:bottom w:val="none" w:sz="0" w:space="0" w:color="auto"/>
                <w:right w:val="none" w:sz="0" w:space="0" w:color="auto"/>
              </w:divBdr>
            </w:div>
          </w:divsChild>
        </w:div>
        <w:div w:id="1809858313">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1173447967">
              <w:marLeft w:val="0"/>
              <w:marRight w:val="0"/>
              <w:marTop w:val="0"/>
              <w:marBottom w:val="120"/>
              <w:divBdr>
                <w:top w:val="none" w:sz="0" w:space="0" w:color="auto"/>
                <w:left w:val="none" w:sz="0" w:space="0" w:color="auto"/>
                <w:bottom w:val="dotted" w:sz="6" w:space="5" w:color="E89326"/>
                <w:right w:val="none" w:sz="0" w:space="0" w:color="auto"/>
              </w:divBdr>
            </w:div>
            <w:div w:id="2035763931">
              <w:marLeft w:val="0"/>
              <w:marRight w:val="0"/>
              <w:marTop w:val="0"/>
              <w:marBottom w:val="120"/>
              <w:divBdr>
                <w:top w:val="none" w:sz="0" w:space="0" w:color="auto"/>
                <w:left w:val="none" w:sz="0" w:space="0" w:color="auto"/>
                <w:bottom w:val="dotted" w:sz="6" w:space="5" w:color="E89326"/>
                <w:right w:val="none" w:sz="0" w:space="0" w:color="auto"/>
              </w:divBdr>
            </w:div>
          </w:divsChild>
        </w:div>
        <w:div w:id="1921744254">
          <w:marLeft w:val="240"/>
          <w:marRight w:val="0"/>
          <w:marTop w:val="96"/>
          <w:marBottom w:val="240"/>
          <w:divBdr>
            <w:top w:val="single" w:sz="36" w:space="0" w:color="F7C481"/>
            <w:left w:val="single" w:sz="36" w:space="0" w:color="F7C481"/>
            <w:bottom w:val="single" w:sz="36" w:space="8" w:color="F7C481"/>
            <w:right w:val="single" w:sz="36" w:space="0" w:color="F7C481"/>
          </w:divBdr>
          <w:divsChild>
            <w:div w:id="1499348592">
              <w:marLeft w:val="0"/>
              <w:marRight w:val="0"/>
              <w:marTop w:val="0"/>
              <w:marBottom w:val="0"/>
              <w:divBdr>
                <w:top w:val="none" w:sz="0" w:space="0" w:color="auto"/>
                <w:left w:val="none" w:sz="0" w:space="0" w:color="auto"/>
                <w:bottom w:val="none" w:sz="0" w:space="0" w:color="auto"/>
                <w:right w:val="none" w:sz="0" w:space="0" w:color="auto"/>
              </w:divBdr>
            </w:div>
          </w:divsChild>
        </w:div>
        <w:div w:id="2035494334">
          <w:marLeft w:val="0"/>
          <w:marRight w:val="240"/>
          <w:marTop w:val="240"/>
          <w:marBottom w:val="240"/>
          <w:divBdr>
            <w:top w:val="none" w:sz="0" w:space="0" w:color="auto"/>
            <w:left w:val="none" w:sz="0" w:space="0" w:color="auto"/>
            <w:bottom w:val="none" w:sz="0" w:space="0" w:color="auto"/>
            <w:right w:val="none" w:sz="0" w:space="0" w:color="auto"/>
          </w:divBdr>
        </w:div>
        <w:div w:id="209578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org/ru/documents/decl_conv/conventions/disability.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ties.un.org/Pages/ViewDetails.aspx?src=IND&amp;mtdsg_no=IV-15&amp;chapter=4&amp;lang=en" TargetMode="External"/><Relationship Id="rId11" Type="http://schemas.openxmlformats.org/officeDocument/2006/relationships/image" Target="media/image5.jpeg"/><Relationship Id="rId5" Type="http://schemas.openxmlformats.org/officeDocument/2006/relationships/hyperlink" Target="http://www.un.org/ru/documents/decl_conv/conventions/disability.shtml"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13979</CharactersWithSpaces>
  <SharedDoc>false</SharedDoc>
  <HLinks>
    <vt:vector size="18" baseType="variant">
      <vt:variant>
        <vt:i4>2621517</vt:i4>
      </vt:variant>
      <vt:variant>
        <vt:i4>6</vt:i4>
      </vt:variant>
      <vt:variant>
        <vt:i4>0</vt:i4>
      </vt:variant>
      <vt:variant>
        <vt:i4>5</vt:i4>
      </vt:variant>
      <vt:variant>
        <vt:lpwstr>http://www.un.org/ru/documents/decl_conv/conventions/disability.shtml</vt:lpwstr>
      </vt:variant>
      <vt:variant>
        <vt:lpwstr/>
      </vt:variant>
      <vt:variant>
        <vt:i4>1048634</vt:i4>
      </vt:variant>
      <vt:variant>
        <vt:i4>3</vt:i4>
      </vt:variant>
      <vt:variant>
        <vt:i4>0</vt:i4>
      </vt:variant>
      <vt:variant>
        <vt:i4>5</vt:i4>
      </vt:variant>
      <vt:variant>
        <vt:lpwstr>http://treaties.un.org/Pages/ViewDetails.aspx?src=IND&amp;mtdsg_no=IV-15&amp;chapter=4&amp;lang=en</vt:lpwstr>
      </vt:variant>
      <vt:variant>
        <vt:lpwstr/>
      </vt:variant>
      <vt:variant>
        <vt:i4>2621517</vt:i4>
      </vt:variant>
      <vt:variant>
        <vt:i4>0</vt:i4>
      </vt:variant>
      <vt:variant>
        <vt:i4>0</vt:i4>
      </vt:variant>
      <vt:variant>
        <vt:i4>5</vt:i4>
      </vt:variant>
      <vt:variant>
        <vt:lpwstr>http://www.un.org/ru/documents/decl_conv/conventions/disability.shtml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admin</cp:lastModifiedBy>
  <cp:revision>2</cp:revision>
  <dcterms:created xsi:type="dcterms:W3CDTF">2020-09-03T05:14:00Z</dcterms:created>
  <dcterms:modified xsi:type="dcterms:W3CDTF">2020-09-03T05:14:00Z</dcterms:modified>
</cp:coreProperties>
</file>