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C5" w:rsidRDefault="00EC41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05.11.2020г.</w:t>
      </w:r>
    </w:p>
    <w:p w:rsidR="00EC4118" w:rsidRDefault="00EC4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EC4118">
        <w:rPr>
          <w:rFonts w:ascii="Times New Roman" w:hAnsi="Times New Roman" w:cs="Times New Roman"/>
          <w:sz w:val="24"/>
          <w:szCs w:val="24"/>
        </w:rPr>
        <w:t>География населения и  хозяйства Зарубежной Европы.</w:t>
      </w:r>
    </w:p>
    <w:p w:rsidR="00EC4118" w:rsidRDefault="00EC411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C4118">
        <w:rPr>
          <w:rFonts w:ascii="Times New Roman" w:hAnsi="Times New Roman" w:cs="Times New Roman"/>
          <w:b/>
          <w:i/>
          <w:sz w:val="24"/>
          <w:szCs w:val="24"/>
        </w:rPr>
        <w:t>Время выполнения 2 часа.</w:t>
      </w:r>
    </w:p>
    <w:p w:rsidR="00EC4118" w:rsidRDefault="00EC4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EC4118">
        <w:rPr>
          <w:rFonts w:ascii="Times New Roman" w:hAnsi="Times New Roman" w:cs="Times New Roman"/>
          <w:sz w:val="24"/>
          <w:szCs w:val="24"/>
        </w:rPr>
        <w:t>Изучить тему. Конспект в тетрадь.</w:t>
      </w:r>
    </w:p>
    <w:p w:rsidR="00EC4118" w:rsidRPr="00EC4118" w:rsidRDefault="00EC4118">
      <w:pPr>
        <w:rPr>
          <w:rFonts w:ascii="Times New Roman" w:hAnsi="Times New Roman" w:cs="Times New Roman"/>
          <w:sz w:val="24"/>
          <w:szCs w:val="24"/>
        </w:rPr>
      </w:pPr>
    </w:p>
    <w:p w:rsidR="00EC4118" w:rsidRPr="00EC4118" w:rsidRDefault="00EC4118" w:rsidP="00EC41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ЗАРУБЕЖНАЯ ЕВРОПА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ГЕОГРАФИЧЕСКАЯ СПЕЦИФИКА</w:t>
      </w:r>
    </w:p>
    <w:p w:rsidR="00EC4118" w:rsidRPr="00EC4118" w:rsidRDefault="00EC4118" w:rsidP="00EC41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proofErr w:type="gramStart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Европа с греческого "</w:t>
      </w:r>
      <w:proofErr w:type="spellStart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зуропе</w:t>
      </w:r>
      <w:proofErr w:type="spell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" - страна запада, с ассирийского "</w:t>
      </w:r>
      <w:proofErr w:type="spellStart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ереб</w:t>
      </w:r>
      <w:proofErr w:type="spell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" - мрак, "заход солнца", "запад" (Азия от "асу" - "восход").</w:t>
      </w:r>
      <w:proofErr w:type="gramEnd"/>
    </w:p>
    <w:p w:rsidR="00EC4118" w:rsidRPr="00EC4118" w:rsidRDefault="00EC4118" w:rsidP="00EC4118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Особенности географического положения</w:t>
      </w:r>
    </w:p>
    <w:p w:rsidR="00EC4118" w:rsidRPr="00EC4118" w:rsidRDefault="00EC4118" w:rsidP="00EC41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Территория зарубежной Европы (без стран СНГ) - 5,1 млн. км</w:t>
      </w:r>
      <w:proofErr w:type="gramStart"/>
      <w:r w:rsidRPr="00EC4118">
        <w:rPr>
          <w:rFonts w:ascii="Arial" w:eastAsia="Times New Roman" w:hAnsi="Arial" w:cs="Arial"/>
          <w:color w:val="4E4E3F"/>
          <w:sz w:val="18"/>
          <w:szCs w:val="18"/>
          <w:vertAlign w:val="superscript"/>
          <w:lang w:eastAsia="ru-RU"/>
        </w:rPr>
        <w:t>2</w:t>
      </w:r>
      <w:proofErr w:type="gram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 а общая - около 10 млн. км</w:t>
      </w:r>
      <w:r w:rsidRPr="00EC4118">
        <w:rPr>
          <w:rFonts w:ascii="Arial" w:eastAsia="Times New Roman" w:hAnsi="Arial" w:cs="Arial"/>
          <w:color w:val="4E4E3F"/>
          <w:sz w:val="18"/>
          <w:szCs w:val="18"/>
          <w:vertAlign w:val="superscript"/>
          <w:lang w:eastAsia="ru-RU"/>
        </w:rPr>
        <w:t>2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 Протяженность с севера на юг (от о. Шпицбергена до о. Крит) - 5 тыс. км, а с запада на восток - более чем 3 тыс. км.</w:t>
      </w:r>
    </w:p>
    <w:p w:rsidR="00EC4118" w:rsidRPr="00EC4118" w:rsidRDefault="00EC4118" w:rsidP="00EC41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Рельефная "мозаичность" ее территории: 1:1 - низменности и возвышенные территории. Среди гор Европы большинство средней высоты. Границы проходят преимущественно по таким природным рубежам, которые не создают препятствий для транспортных связей.</w:t>
      </w:r>
    </w:p>
    <w:p w:rsidR="00EC4118" w:rsidRPr="00EC4118" w:rsidRDefault="00EC4118" w:rsidP="00EC41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Высокая степень изрезанности береговой линии.</w:t>
      </w:r>
    </w:p>
    <w:p w:rsidR="00EC4118" w:rsidRPr="00EC4118" w:rsidRDefault="00EC4118" w:rsidP="00EC41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Приморское положение большинства стран. Средняя удаленность от моря - 300 км. </w:t>
      </w:r>
      <w:proofErr w:type="gramStart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 западной части региона нет места удаленного от моря более чем на 480 км, в восточной на 600 км.</w:t>
      </w:r>
      <w:proofErr w:type="gramEnd"/>
    </w:p>
    <w:p w:rsidR="00EC4118" w:rsidRPr="00EC4118" w:rsidRDefault="00EC4118" w:rsidP="00EC41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"Глубина" территории большинства стран невелика. Так в Болгарии и Венгрии нет места, которые бы были удалены от границ этих стран более чем на 115-120 км.</w:t>
      </w:r>
    </w:p>
    <w:p w:rsidR="00EC4118" w:rsidRPr="00EC4118" w:rsidRDefault="00EC4118" w:rsidP="00EC41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Соседское положение, благоприятное для интеграционных процессов.</w:t>
      </w:r>
    </w:p>
    <w:p w:rsidR="00EC4118" w:rsidRPr="00EC4118" w:rsidRDefault="00EC4118" w:rsidP="00EC41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Выгодное положение в плане контактов с остальным миров, т.к. находится на стыке с Азией и Африкой, далеко </w:t>
      </w:r>
      <w:proofErr w:type="gramStart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выдвинута</w:t>
      </w:r>
      <w:proofErr w:type="gram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в океан - "большой полуостров Евразии".</w:t>
      </w:r>
    </w:p>
    <w:p w:rsidR="00EC4118" w:rsidRPr="00EC4118" w:rsidRDefault="00EC4118" w:rsidP="00EC41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Разнообразие природных ресурсов, но </w:t>
      </w:r>
      <w:proofErr w:type="spellStart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некомплексное</w:t>
      </w:r>
      <w:proofErr w:type="spell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размещение по странам, многие месторождения в значительной степени выработаны.</w:t>
      </w:r>
    </w:p>
    <w:p w:rsidR="00EC4118" w:rsidRPr="00EC4118" w:rsidRDefault="00EC4118" w:rsidP="00EC41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ВЫВОД: </w:t>
      </w:r>
      <w:proofErr w:type="gramStart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выгодное</w:t>
      </w:r>
      <w:proofErr w:type="gram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ЭГП, хорошие предпосылки для развития хозяйства.</w:t>
      </w:r>
    </w:p>
    <w:p w:rsidR="00EC4118" w:rsidRPr="00EC4118" w:rsidRDefault="00EC4118" w:rsidP="00EC41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ПОЛИТИЧЕСКАЯ КАРТА ЕВРОПЫ</w:t>
      </w:r>
    </w:p>
    <w:p w:rsidR="00EC4118" w:rsidRPr="00EC4118" w:rsidRDefault="00EC4118" w:rsidP="00EC41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До середины 80-х годов - 32 суверенных государства, включая и микрогосударства. С начала 90-х - около 40 государств.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6-ка крупнейших по территории: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Франция, Испания, Швеция, Норвегия, ФРГ, Финляндия.</w:t>
      </w:r>
    </w:p>
    <w:p w:rsidR="00EC4118" w:rsidRPr="00EC4118" w:rsidRDefault="00EC4118" w:rsidP="00EC41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ПОЛИТИК</w:t>
      </w:r>
      <w:proofErr w:type="gramStart"/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О-</w:t>
      </w:r>
      <w:proofErr w:type="gramEnd"/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 xml:space="preserve"> И АДМИНИСТРАТИВНО-ТЕРРИТОРИАЛЬНОЕ УСТРОЙСТВО СТРАН ЕВРОПЫ</w:t>
      </w:r>
    </w:p>
    <w:p w:rsidR="00EC4118" w:rsidRPr="00EC4118" w:rsidRDefault="00EC4118" w:rsidP="00EC41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lastRenderedPageBreak/>
        <w:t>Большая часть - суверенные государства, 34 - республики, 14 - монархии.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Княжества: Монако, Лихтенштейн, Андорра.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Герцогство: Люксембург.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Королевства: Великобритания, Нидерланды, Бельгия, Норвегия, Испания, Швеция.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Все они конституционные монархии.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Теократическая монархия: папство - Ватикан.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Федерации: ФРГ, Бельгия, Австрия, СРЮ, Испания.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Конфедерация: Швейцария.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 xml:space="preserve">Древнейшей республикой является Сан-Марино (с </w:t>
      </w:r>
      <w:proofErr w:type="gramStart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Х</w:t>
      </w:r>
      <w:proofErr w:type="gram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III в.), Швейцарская конфедерация существует с конца 13 века.</w:t>
      </w:r>
    </w:p>
    <w:p w:rsidR="00EC4118" w:rsidRPr="00EC4118" w:rsidRDefault="00EC4118" w:rsidP="00EC41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Главные политические и экономические союзы</w:t>
      </w:r>
    </w:p>
    <w:p w:rsidR="00EC4118" w:rsidRPr="00EC4118" w:rsidRDefault="00EC4118" w:rsidP="00EC41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Подавляющее большинство стран - члены ООН. Швейцария вошла в состав ООН в сентябре 2002 г.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 xml:space="preserve">Члены НАТО (14 стран): </w:t>
      </w:r>
      <w:proofErr w:type="gramStart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Дания, Исландия, Норвегия, Бельгия, Великобритания, Люксембург, Нидерланды, ФРГ, Греция, Италия, Португалия, Венгрия, Польша, Чехия.</w:t>
      </w:r>
      <w:proofErr w:type="gram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На Пражском саммите в ноябре 2002 г. </w:t>
      </w:r>
      <w:proofErr w:type="gramStart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приглашены</w:t>
      </w:r>
      <w:proofErr w:type="gram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в Альянс 7 новых членов: Словакия, Словения, Румыния, Болгария, Эстония, Латвия, Литва. Но полноправными членами они могут стать только в 2004 г.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 xml:space="preserve">Члены ЕС (15 стран): </w:t>
      </w:r>
      <w:proofErr w:type="gramStart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Дания, Финляндия, Швеция, Австрия, Бельгия, Великобритания, Ирландия, Люксембург, Нидерланды, ФРГ, Греция, Испания, Португалия, Италия, Австрия.</w:t>
      </w:r>
      <w:proofErr w:type="gram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С января 2002 г. количество стран в ЕС увеличится. С января 2004 г. количество стран в ЕС может увеличиться за счёт Польши, Литвы и других стран.</w:t>
      </w:r>
    </w:p>
    <w:p w:rsidR="00EC4118" w:rsidRPr="00EC4118" w:rsidRDefault="00EC4118" w:rsidP="00EC41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ДИФФЕРЕНЦИАЦИЯ СТРАН ПО УРОВНЮ СОЦИАЛЬНО-ЭКОНОМИЧЕСКОГО РАЗВИТИЯ</w:t>
      </w:r>
    </w:p>
    <w:p w:rsidR="00EC4118" w:rsidRPr="00EC4118" w:rsidRDefault="00EC4118" w:rsidP="00EC41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Большинство стран относятся к группе промышленно развитых. Четыре страны: ФРГ, Великобритания, Франция и Италия входят в состав "большой семерки стран Запада". Особое место на экономической карте региона занимают постсоциалистические страны или страны с переходной экономикой.</w:t>
      </w:r>
    </w:p>
    <w:p w:rsidR="00EC4118" w:rsidRPr="00EC4118" w:rsidRDefault="00EC4118" w:rsidP="00EC41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ПРИРОДНЫЕ РЕСУРСЫ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Природные ресурсы мирового значения</w:t>
      </w:r>
    </w:p>
    <w:p w:rsidR="00EC4118" w:rsidRPr="00EC4118" w:rsidRDefault="00EC4118" w:rsidP="00EC41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Уголь:</w:t>
      </w:r>
    </w:p>
    <w:p w:rsidR="00EC4118" w:rsidRPr="00EC4118" w:rsidRDefault="00EC4118" w:rsidP="00EC41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Общие запасы: 3 место в мире после Азии и Америки</w:t>
      </w:r>
    </w:p>
    <w:p w:rsidR="00EC4118" w:rsidRPr="00EC4118" w:rsidRDefault="00EC4118" w:rsidP="00EC41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Каменный уголь: 3 место в мире после Азии и Америки</w:t>
      </w:r>
    </w:p>
    <w:p w:rsidR="00EC4118" w:rsidRPr="00EC4118" w:rsidRDefault="00EC4118" w:rsidP="00EC41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Бурый уголь - 3 место после Америки и Азии</w:t>
      </w:r>
    </w:p>
    <w:p w:rsidR="00EC4118" w:rsidRPr="00EC4118" w:rsidRDefault="00EC4118" w:rsidP="00EC41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Разведанные запасы: 3 место после Азии и Америки</w:t>
      </w:r>
    </w:p>
    <w:p w:rsidR="00EC4118" w:rsidRPr="00EC4118" w:rsidRDefault="00EC4118" w:rsidP="00EC41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Каменный уголь - 2 место после Азии</w:t>
      </w:r>
    </w:p>
    <w:p w:rsidR="00EC4118" w:rsidRPr="00EC4118" w:rsidRDefault="00EC4118" w:rsidP="00EC41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Бурый уголь - 3 место после Америки и Азии</w:t>
      </w:r>
    </w:p>
    <w:p w:rsidR="00EC4118" w:rsidRPr="00EC4118" w:rsidRDefault="00EC4118" w:rsidP="00EC41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По каменному углю: Чехия, Германия, Польша, Великобритания</w:t>
      </w:r>
    </w:p>
    <w:p w:rsidR="00EC4118" w:rsidRPr="00EC4118" w:rsidRDefault="00EC4118" w:rsidP="00EC41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По бурому углю: Германия, Восточная Европа</w:t>
      </w:r>
    </w:p>
    <w:p w:rsidR="00EC4118" w:rsidRPr="00EC4118" w:rsidRDefault="00EC4118" w:rsidP="00EC41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lastRenderedPageBreak/>
        <w:t>Горно-химическое сырье (калийные соли):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Германия, Франция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Рекреационные ресурсы: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Южная Европа, Франция и др.</w:t>
      </w:r>
    </w:p>
    <w:p w:rsidR="00EC4118" w:rsidRPr="00EC4118" w:rsidRDefault="00EC4118" w:rsidP="00EC41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Природные ресурсы регионального значения</w:t>
      </w:r>
    </w:p>
    <w:p w:rsidR="00EC4118" w:rsidRPr="00EC4118" w:rsidRDefault="00EC4118" w:rsidP="00EC41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Лесные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3 место в мире после Южной Америки и СНГ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Лесистость - 32% - делит 3 место с Заруб. Азией, уступая Латинской Америке и СНГ.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Самые лесистые: Финляндия (59%), Швеция (54%)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proofErr w:type="gramStart"/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Рыбные</w:t>
      </w:r>
      <w:proofErr w:type="gram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Северная Европа (Норвегия, Исландия)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</w:p>
    <w:p w:rsidR="00EC4118" w:rsidRPr="00EC4118" w:rsidRDefault="00EC4118" w:rsidP="00EC41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Минеральные</w:t>
      </w:r>
    </w:p>
    <w:p w:rsidR="00EC4118" w:rsidRPr="00EC4118" w:rsidRDefault="00EC4118" w:rsidP="00EC41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Урановые руды: Франция, Швеция, Испания</w:t>
      </w:r>
    </w:p>
    <w:p w:rsidR="00EC4118" w:rsidRPr="00EC4118" w:rsidRDefault="00EC4118" w:rsidP="00EC41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Железные руды: Франция, Швеция</w:t>
      </w:r>
    </w:p>
    <w:p w:rsidR="00EC4118" w:rsidRPr="00EC4118" w:rsidRDefault="00EC4118" w:rsidP="00EC41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Медные руды: Польша, Финляндия, </w:t>
      </w:r>
      <w:proofErr w:type="spellStart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бывш</w:t>
      </w:r>
      <w:proofErr w:type="spell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 Югославия</w:t>
      </w:r>
    </w:p>
    <w:p w:rsidR="00EC4118" w:rsidRPr="00EC4118" w:rsidRDefault="00EC4118" w:rsidP="00EC41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Нефть: Великобритания, Норвегия, Румыния</w:t>
      </w:r>
    </w:p>
    <w:p w:rsidR="00EC4118" w:rsidRPr="00EC4118" w:rsidRDefault="00EC4118" w:rsidP="00EC41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Газ: Нидерланды, Великобритания, Норвегия</w:t>
      </w:r>
    </w:p>
    <w:p w:rsidR="00EC4118" w:rsidRPr="00EC4118" w:rsidRDefault="00EC4118" w:rsidP="00EC41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Ртутные руды: Испания, Италия</w:t>
      </w:r>
    </w:p>
    <w:p w:rsidR="00EC4118" w:rsidRPr="00EC4118" w:rsidRDefault="00EC4118" w:rsidP="00EC41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Бокситы: Франция, Греция, Венгрия, Хорватия, Босния и Герцеговина</w:t>
      </w:r>
    </w:p>
    <w:p w:rsidR="00EC4118" w:rsidRPr="00EC4118" w:rsidRDefault="00EC4118" w:rsidP="00EC41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Сера: Польша</w:t>
      </w:r>
    </w:p>
    <w:p w:rsidR="00EC4118" w:rsidRPr="00EC4118" w:rsidRDefault="00EC4118" w:rsidP="00EC41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Графит: Чехия</w:t>
      </w:r>
    </w:p>
    <w:p w:rsidR="00EC4118" w:rsidRPr="00EC4118" w:rsidRDefault="00EC4118" w:rsidP="00EC41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Гидроэнергетические ресурсы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proofErr w:type="spellStart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Ресурсы</w:t>
      </w:r>
      <w:proofErr w:type="spell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полного речного стока на душу населения - 6 тыс. м</w:t>
      </w:r>
      <w:r w:rsidRPr="00EC4118">
        <w:rPr>
          <w:rFonts w:ascii="Arial" w:eastAsia="Times New Roman" w:hAnsi="Arial" w:cs="Arial"/>
          <w:color w:val="4E4E3F"/>
          <w:sz w:val="18"/>
          <w:szCs w:val="18"/>
          <w:vertAlign w:val="superscript"/>
          <w:lang w:eastAsia="ru-RU"/>
        </w:rPr>
        <w:t>3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год, меньше только в Азии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proofErr w:type="spellStart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Гидропотенциал</w:t>
      </w:r>
      <w:proofErr w:type="spell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- на предпоследнем месте (ниже только в Австралии и Океании). Но высока степень освоенности - 70% - 1 место в мире.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Агроклиматические ресурсы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Средиземноморье, Средняя и Восточная Европа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Земельные ресурсы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Мировой земельный фонд: 134 млн. кв. км. Из них на Зарубежную Европу приходится 5,1 млн. кв. км (последнее место в мире). На душу населения - 1 га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Структура земельного фонда Европы в %: 29/18/32/5/16 (</w:t>
      </w:r>
      <w:proofErr w:type="spellStart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Справочно</w:t>
      </w:r>
      <w:proofErr w:type="spell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: структура земельного фонда мира в %: 11/23/30/2/34).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По доле обрабатываемых земель - 1 место (29%)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lastRenderedPageBreak/>
        <w:br/>
        <w:t>Доля земель, занятых под пастбища (18%) ниже, чем в среднем по миру (23%), а доля земель, занятых лесами (32%) выше (30%).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Больше всего в мире доля земель, занятых под населенные пункты: 5</w:t>
      </w:r>
      <w:proofErr w:type="gramStart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%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М</w:t>
      </w:r>
      <w:proofErr w:type="gram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енее чем в других частях света доля малопродуктивных земель - 16%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Обеспеченность пашней на душу населения - 0,28 га при среднемировом показателе - 0,24-0,25 га</w:t>
      </w:r>
    </w:p>
    <w:p w:rsidR="00EC4118" w:rsidRPr="00EC4118" w:rsidRDefault="00EC4118" w:rsidP="00EC41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НАСЕЛЕНИЕ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 xml:space="preserve">Таблица 1. </w:t>
      </w:r>
      <w:proofErr w:type="spellStart"/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Демографо</w:t>
      </w:r>
      <w:proofErr w:type="spellEnd"/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 xml:space="preserve">-социально-экономические показатели мира, Зарубежной Европы и </w:t>
      </w:r>
      <w:proofErr w:type="spellStart"/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субрегионов</w:t>
      </w:r>
      <w:proofErr w:type="spellEnd"/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 xml:space="preserve"> Европы</w:t>
      </w:r>
    </w:p>
    <w:tbl>
      <w:tblPr>
        <w:tblW w:w="0" w:type="auto"/>
        <w:tblBorders>
          <w:top w:val="outset" w:sz="2" w:space="0" w:color="C2C2C2"/>
          <w:left w:val="outset" w:sz="2" w:space="0" w:color="C2C2C2"/>
          <w:bottom w:val="outset" w:sz="2" w:space="0" w:color="C2C2C2"/>
          <w:right w:val="outset" w:sz="2" w:space="0" w:color="C2C2C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5"/>
        <w:gridCol w:w="980"/>
        <w:gridCol w:w="1496"/>
        <w:gridCol w:w="1254"/>
        <w:gridCol w:w="1236"/>
        <w:gridCol w:w="996"/>
        <w:gridCol w:w="1328"/>
      </w:tblGrid>
      <w:tr w:rsidR="00EC4118" w:rsidRPr="00EC4118" w:rsidTr="00EC4118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Весь мир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Зарубежная Европа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Северная Европа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Западная Европа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Южная Европа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Восточная Европа</w:t>
            </w:r>
          </w:p>
        </w:tc>
      </w:tr>
      <w:tr w:rsidR="00EC4118" w:rsidRPr="00EC4118" w:rsidTr="00EC4118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Площадь, тыс. км</w:t>
            </w:r>
            <w:proofErr w:type="gramStart"/>
            <w:r w:rsidRPr="00EC4118">
              <w:rPr>
                <w:rFonts w:ascii="Arial" w:eastAsia="Times New Roman" w:hAnsi="Arial" w:cs="Arial"/>
                <w:color w:val="4E4E3F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132850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5014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1809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1315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782</w:t>
            </w:r>
          </w:p>
        </w:tc>
      </w:tr>
      <w:tr w:rsidR="00EC4118" w:rsidRPr="00EC4118" w:rsidTr="00EC4118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Численность населения в 1998 г., млн. чел.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5930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516,2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183,1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144,3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95,2</w:t>
            </w:r>
          </w:p>
        </w:tc>
      </w:tr>
      <w:tr w:rsidR="00EC4118" w:rsidRPr="00EC4118" w:rsidTr="00EC4118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Рождаемость, 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11</w:t>
            </w:r>
          </w:p>
        </w:tc>
      </w:tr>
      <w:tr w:rsidR="00EC4118" w:rsidRPr="00EC4118" w:rsidTr="00EC4118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Смертность, 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12</w:t>
            </w:r>
          </w:p>
        </w:tc>
      </w:tr>
      <w:tr w:rsidR="00EC4118" w:rsidRPr="00EC4118" w:rsidTr="00EC4118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Естественный прирост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-1</w:t>
            </w:r>
          </w:p>
        </w:tc>
      </w:tr>
      <w:tr w:rsidR="00EC4118" w:rsidRPr="00EC4118" w:rsidTr="00EC4118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 xml:space="preserve">Ожидаемая продолжительность жизни, </w:t>
            </w:r>
            <w:proofErr w:type="gramStart"/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м</w:t>
            </w:r>
            <w:proofErr w:type="gramEnd"/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/ж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63/68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70/77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74/70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74/81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74/80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62/73</w:t>
            </w:r>
          </w:p>
        </w:tc>
      </w:tr>
      <w:tr w:rsidR="00EC4118" w:rsidRPr="00EC4118" w:rsidTr="00EC4118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Возрастная структура, до 16 / старше 65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62/6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19/14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20/15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18/15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18/14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62/73</w:t>
            </w:r>
          </w:p>
        </w:tc>
      </w:tr>
      <w:tr w:rsidR="00EC4118" w:rsidRPr="00EC4118" w:rsidTr="00EC4118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Доля городского населения в 1995 г., %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64</w:t>
            </w:r>
          </w:p>
        </w:tc>
      </w:tr>
      <w:tr w:rsidR="00EC4118" w:rsidRPr="00EC4118" w:rsidTr="00EC4118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ВВП на душу населения в 1995 г., $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6050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18500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19470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13550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5260</w:t>
            </w:r>
          </w:p>
        </w:tc>
      </w:tr>
    </w:tbl>
    <w:p w:rsidR="00EC4118" w:rsidRPr="00EC4118" w:rsidRDefault="00EC4118" w:rsidP="00EC41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 Европе на 100 женщин приходится 96 мужчин.</w:t>
      </w:r>
    </w:p>
    <w:p w:rsidR="00EC4118" w:rsidRPr="00EC4118" w:rsidRDefault="00EC4118" w:rsidP="00EC41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Урбанизация</w:t>
      </w:r>
    </w:p>
    <w:p w:rsidR="00EC4118" w:rsidRPr="00EC4118" w:rsidRDefault="00EC4118" w:rsidP="00EC41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lastRenderedPageBreak/>
        <w:t xml:space="preserve">Большинство стран Зарубежной Европы - </w:t>
      </w:r>
      <w:proofErr w:type="spellStart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высокоурбанизированные</w:t>
      </w:r>
      <w:proofErr w:type="spell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- Бельгия (97%), Нидерланды и Великобритания (по 89%), Дания (85%). Только Португалия (36%), Албания (37%), Босния и Герцеговина (49%) относятся к </w:t>
      </w:r>
      <w:proofErr w:type="spellStart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среднеурбанизированным</w:t>
      </w:r>
      <w:proofErr w:type="spell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странам (доля городского населения не превышает 50%).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Крупнейшие агломерации Европы: Лондонский, Парижский, Рейнско-Рурский.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Мегалополисы: Английский, Рейнский.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 xml:space="preserve">Характерный процесс - </w:t>
      </w:r>
      <w:proofErr w:type="spellStart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субурбанизация</w:t>
      </w:r>
      <w:proofErr w:type="spell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EC4118" w:rsidRPr="00EC4118" w:rsidRDefault="00EC4118" w:rsidP="00EC41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Миграция</w:t>
      </w:r>
    </w:p>
    <w:p w:rsidR="00EC4118" w:rsidRPr="00EC4118" w:rsidRDefault="00EC4118" w:rsidP="00EC41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Центры международной иммиграции: Франция, Великобритания, ФРГ, Швейцария, в которой свыше 10% в общей численности </w:t>
      </w:r>
      <w:proofErr w:type="gramStart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занятых</w:t>
      </w:r>
      <w:proofErr w:type="gram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- иностранные рабочие. Районы эмиграции - страны Южной Европы: Италия, Португалия, Испания, Сербия; Турция, страны Северной Африки.</w:t>
      </w:r>
    </w:p>
    <w:p w:rsidR="00EC4118" w:rsidRPr="00EC4118" w:rsidRDefault="00EC4118" w:rsidP="00EC41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Национальный состав</w:t>
      </w:r>
    </w:p>
    <w:p w:rsidR="00EC4118" w:rsidRPr="00EC4118" w:rsidRDefault="00EC4118" w:rsidP="00EC41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Большинство стран Европы относятся к индоевропейской семье.</w:t>
      </w:r>
    </w:p>
    <w:p w:rsidR="00EC4118" w:rsidRPr="00EC4118" w:rsidRDefault="00EC4118" w:rsidP="00EC4118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Типы государства по национальному составу:</w:t>
      </w:r>
    </w:p>
    <w:p w:rsidR="00EC4118" w:rsidRPr="00EC4118" w:rsidRDefault="00EC4118" w:rsidP="00EC41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однонациональные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(т.е. основная народность составляет свыше 90%). </w:t>
      </w:r>
      <w:proofErr w:type="gramStart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Их больше всего в Европе (Исландия, Ирландия, Норвегия, Швеция, Дания, ФРГ, Польша, Австрия, Болгария, Словения, Италия, Португалия),</w:t>
      </w:r>
      <w:proofErr w:type="gramEnd"/>
    </w:p>
    <w:p w:rsidR="00EC4118" w:rsidRPr="00EC4118" w:rsidRDefault="00EC4118" w:rsidP="00EC41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с резким преобладанием одной нации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 но при наличии более или менее значительных меньшинств (Великобритания, Франция, Испания, Финляндия, Румыния);</w:t>
      </w:r>
    </w:p>
    <w:p w:rsidR="00EC4118" w:rsidRPr="00EC4118" w:rsidRDefault="00EC4118" w:rsidP="00EC41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двунациональные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(Бельгия);</w:t>
      </w:r>
    </w:p>
    <w:p w:rsidR="00EC4118" w:rsidRPr="00EC4118" w:rsidRDefault="00EC4118" w:rsidP="00EC41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proofErr w:type="gramStart"/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многонациональные страны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 со сложным и разнородном в этническом отношении составом (Россия, Швейцария, СРЮ, Латвия и др.).</w:t>
      </w:r>
      <w:proofErr w:type="gramEnd"/>
    </w:p>
    <w:p w:rsidR="00EC4118" w:rsidRPr="00EC4118" w:rsidRDefault="00EC4118" w:rsidP="00EC41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Во многих странах существуют сложные проблемы межнациональных отношений: Великобритания, Испания (баски), Франция (Корсика), Бельгия, Кипр и др.</w:t>
      </w:r>
    </w:p>
    <w:p w:rsidR="00EC4118" w:rsidRPr="00EC4118" w:rsidRDefault="00EC4118" w:rsidP="00EC41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Религиозный состав населения</w:t>
      </w:r>
    </w:p>
    <w:p w:rsidR="00EC4118" w:rsidRPr="00EC4118" w:rsidRDefault="00EC4118" w:rsidP="00EC41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Господствующая религия - христианство.</w:t>
      </w:r>
    </w:p>
    <w:p w:rsidR="00EC4118" w:rsidRPr="00EC4118" w:rsidRDefault="00EC4118" w:rsidP="00EC41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Южная Европа - католичество</w:t>
      </w:r>
    </w:p>
    <w:p w:rsidR="00EC4118" w:rsidRPr="00EC4118" w:rsidRDefault="00EC4118" w:rsidP="00EC41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proofErr w:type="gramStart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Северная</w:t>
      </w:r>
      <w:proofErr w:type="gram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- протестантство</w:t>
      </w:r>
    </w:p>
    <w:p w:rsidR="00EC4118" w:rsidRPr="00EC4118" w:rsidRDefault="00EC4118" w:rsidP="00EC41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proofErr w:type="gramStart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Средняя</w:t>
      </w:r>
      <w:proofErr w:type="gram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- протестантство и католичество</w:t>
      </w:r>
    </w:p>
    <w:p w:rsidR="00EC4118" w:rsidRPr="00EC4118" w:rsidRDefault="00EC4118" w:rsidP="00EC41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proofErr w:type="gramStart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Восточная</w:t>
      </w:r>
      <w:proofErr w:type="gram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- православие и католичество</w:t>
      </w:r>
    </w:p>
    <w:p w:rsidR="00EC4118" w:rsidRPr="00EC4118" w:rsidRDefault="00EC4118" w:rsidP="00EC41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Албания, Хорватия - ислам</w:t>
      </w:r>
    </w:p>
    <w:p w:rsidR="00EC4118" w:rsidRPr="00EC4118" w:rsidRDefault="00EC4118" w:rsidP="00EC41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ХОЗЯЙСТВО: МЕСТО В МИРЕ, РАЗЛИЧИЯ МЕЖДУ СТРАНАМИ.</w:t>
      </w:r>
    </w:p>
    <w:p w:rsidR="00EC4118" w:rsidRPr="00EC4118" w:rsidRDefault="00EC4118" w:rsidP="00EC41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Зарубежная Европа, как целостный регион, занимает первое место в мировом хозяйстве по размерам промышленного и сельскохозяйственного производства, по экспорту товаров и услуг, по запасам золота и валюты, по развитию международного туризма.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lastRenderedPageBreak/>
        <w:t xml:space="preserve">Экономическую мощь региона в первую очередь определяют четыре страны, входящие в "большую семерку" стран Запада - ФРГ, Франция, Великобритания и Италия. Именно эти страны обладают наиболее широким комплексом различных отраслей и производств. Но соотношение сил между ними за последние десятилетия изменилось. Роль лидера перешла к ФРГ, экономика которой на путях </w:t>
      </w:r>
      <w:proofErr w:type="spellStart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реиндустриализации</w:t>
      </w:r>
      <w:proofErr w:type="spell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развивается более динамично. Великобритания же, бывшая "мастерская мира", утратила многие свои прежние позиции.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 xml:space="preserve">Из остальных стран зарубежной Европы наибольший экономический вес имеют Испания, Нидерланды, Швейцария, Бельгия и Швеция. В отличие от четырех главных стран их экономика </w:t>
      </w:r>
      <w:proofErr w:type="gramStart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специализируется</w:t>
      </w:r>
      <w:proofErr w:type="gram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прежде всего на отдельных отраслях, завоевавших, как правило, европейское или мировое признание. Малые и средние страны особенно широко втянуты во всемирные экономические отношения. Наиболее высокого уровня открытость экономики достигла в Бельгии и Нидерландах.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 xml:space="preserve">Особое место на экономической карте региона занимают страны Восточной Европы, где с конца 80-х гг. происходит переход от прежней системы общественной собственности и централизованного планирования к системе, основанной на рыночных принципах. Эти постсоциалистические страны, долгое время в своем социально-экономическом развитии </w:t>
      </w:r>
      <w:proofErr w:type="gramStart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ориентировавшиеся</w:t>
      </w:r>
      <w:proofErr w:type="gram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прежде всего на Советский Союз (а страны Балтии входили в него), теперь больше "смотрят" не на Восток, а на Запад Европы. Такая смена ориентации оказывает большое воздействие на отраслевую и территориальную структуру их хозяйства, на направление внешнеэкономических связей.</w:t>
      </w:r>
    </w:p>
    <w:p w:rsidR="00EC4118" w:rsidRPr="00EC4118" w:rsidRDefault="00EC4118" w:rsidP="00EC41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Промышленность: главные отрасли.</w:t>
      </w:r>
    </w:p>
    <w:p w:rsidR="00EC4118" w:rsidRPr="00EC4118" w:rsidRDefault="00EC4118" w:rsidP="00EC41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proofErr w:type="gramStart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Регион производит больше металлообрабатывающих станков, промышленных роботов, точных и оптических приборов, автомобилей, тракторов, нефтепродуктов, пластмасс, химических волокон, чем США.</w:t>
      </w:r>
      <w:proofErr w:type="gram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Машиностроение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- ведущая отрасль промышленности зарубежной Европы, которая является его родиной. На эту отрасль приходится 1/3 всей промышленной продукции региона и 2/3 его экспорта.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Особенно большое развитие получила </w:t>
      </w:r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автомобильная промышленность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. </w:t>
      </w:r>
      <w:proofErr w:type="gramStart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Мировой известностью пользуются такие марки автомобилей, как "Рено" (Франция), "Фольксваген" и "Мерседес" (ФРГ), ФИАТ ("Фабрика </w:t>
      </w:r>
      <w:proofErr w:type="spellStart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итальяна</w:t>
      </w:r>
      <w:proofErr w:type="spell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proofErr w:type="spellStart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аутомобиле</w:t>
      </w:r>
      <w:proofErr w:type="spell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Торино"), "Вольво" (Швеция), "</w:t>
      </w:r>
      <w:proofErr w:type="spellStart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Татра</w:t>
      </w:r>
      <w:proofErr w:type="spell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" (Чехия), автобусы "Икарус" (Венгрия).</w:t>
      </w:r>
      <w:proofErr w:type="gram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В Великобритании, Бельгии, Испании, других странах работают заводы компании "Форд-мотор".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 xml:space="preserve">Машиностроение, </w:t>
      </w:r>
      <w:proofErr w:type="gramStart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ориентирующееся</w:t>
      </w:r>
      <w:proofErr w:type="gram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прежде всего на трудовые ресурсы, научную базу и инфраструктуру, более всего тяготеет к крупным городам и агломерациям, включая столичные.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Химическая промышленность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в зарубежной Европе занимает второе место после машиностроения. В особенности это относится к самой "химизированной" стране не только этого региона, но и всего мира - ФРГ.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 xml:space="preserve">До второй мировой войны химическая промышленность ориентировалась главным образом на каменный и бурый уголь, калийные и поваренные соли, 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lastRenderedPageBreak/>
        <w:t xml:space="preserve">пириты и размещалась в районах их добычи. Переориентация отрасли на углеводородное сырье привела к тому, что она сдвинулась "к нефти". В западной части региона этот сдвиг нашел </w:t>
      </w:r>
      <w:proofErr w:type="gramStart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выражение</w:t>
      </w:r>
      <w:proofErr w:type="gram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прежде всего в возникновении крупных центров нефтехимии в эстуариях Темзы, Сены, Рейна, Эльбы, Роны, где эта отрасль сочетается с нефтепереработкой.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Крупнейший в регионе узел нефтехимических производств и НПЗ сформировался в эстуарии Рейна и Шельды в Нидерландах, в районе Роттердама. Фактически он обслуживает всю Западную Европу.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 xml:space="preserve">В восточной части региона сдвиг "к нефти" привел к созданию НПЗ и нефтехимических комбинатов на трассах магистральных </w:t>
      </w:r>
      <w:proofErr w:type="spellStart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нефте</w:t>
      </w:r>
      <w:proofErr w:type="spell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- и газопроводов.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Главные нефтеперерабатывающие и нефтехимические предприятия Чехии, Словакии, Польши, Венгрии были построены на трассе международного нефтепровода "Дружба" и газопроводов, по которым поступали нефть и природный газ из Советского Союза. В Болгарии по той же причине нефтехимия "сдвинута" к побережью Черного моря.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proofErr w:type="gramStart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 </w:t>
      </w:r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топливно-энергетическом хозяйстве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большинства стран зарубежной Европы ведущее место заняли нефть и природный газ, добываемые как в самом регионе (Северное море), так и импортируемые из развивающихся стран, из России.</w:t>
      </w:r>
      <w:proofErr w:type="gram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Добыча и потребление угля в Великобритании, ФРГ, Франции, Нидерландах, Бельгии резко сократились. В восточной части региона ориентация на уголь еще сохраняется, причем не столько на каменный (Польша, Чехия), сколько </w:t>
      </w:r>
      <w:proofErr w:type="gramStart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на</w:t>
      </w:r>
      <w:proofErr w:type="gram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бурый. Пожалуй, во всем мире нет другого района, где бурый уголь играл бы такую большую роль в топливно-энергетическом балансе.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 xml:space="preserve">На угольные бассейны ориентируется и большинство ТЭС. Но они построены также в морских портах (на привозном топливе) и в крупных городах. Все большее воздействие на структуру и географию электроэнергетики - особенно во Франции, Бельгии, ФРГ, Великобритании, Чехии, Словакии, Венгрии, Болгарии - оказывает сооружение АЭС, которых в регионе уже более 80. На Дунае и его притоках, на Роне, верхнем Рейне, </w:t>
      </w:r>
      <w:proofErr w:type="spellStart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Дуэро</w:t>
      </w:r>
      <w:proofErr w:type="spell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сооружены ГЭС или целые их каскады.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Но все же в большинстве стран, за исключением Норвегии, Швеции и Швейцарии, ГЭС играют теперь вспомогательную роль. Поскольку гидроресурсы региона использованы уже на 4/5, в последнее время строятся преимущественно более экономичные ГАЭС. В Исландии используется геотермальная энергия.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Металлургическая промышленность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зарубежной Европы в основном сформировалась еще до начала эпохи НТР. Черная металлургия получила </w:t>
      </w:r>
      <w:proofErr w:type="gramStart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развитие</w:t>
      </w:r>
      <w:proofErr w:type="gram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прежде всего в странах, обладающих металлургическим топливом и (или) сырьем: ФРГ, Великобритании, Франции, Испании, Бельгии, Люксембурге, Польше, Чехии.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После второй мировой войны крупные комбинаты были построены или расширены в морских портах с ориентацией на импорт более высококачественной и дешевой железной руды и металлолома. Самый большой и современный из комбинатов, сооруженных в морских портах, находится в Таранто (Италия).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В последнее время строятся преимущественно не большие комбинаты, а мини-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lastRenderedPageBreak/>
        <w:t>заводы.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Важнейшие отрасли цветной металлургии - </w:t>
      </w:r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алюминиевая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и </w:t>
      </w:r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медная промышленность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 </w:t>
      </w:r>
      <w:proofErr w:type="gramStart"/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Производство алюминия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возникло как в странах, располагающих запасами бокситов (Франция, Италия, Венгрия, Румыния, Греция), так и в странах, где нет алюминиевого сырья, но вырабатывается много электроэнергии (Норвегия, Швейцария, ФРГ, Австрия).</w:t>
      </w:r>
      <w:proofErr w:type="gram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В последнее время алюминиевые заводы все более ориентируются на сырье, поступающее из развивающихся стран морским путем.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Медная промышленность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получила наибольшее развитие в ФРГ, Франции, Великобритании, Италии, Бельгии, Польше, Югославии.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Лесная промышленность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, </w:t>
      </w:r>
      <w:proofErr w:type="gramStart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ориентирующаяся</w:t>
      </w:r>
      <w:proofErr w:type="gram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прежде всего на источники сырья, превратилась в отрасль международной специализации Швеции и Финляндии, которые давно уже образуют главный "лесной цех региона".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Легкая промышленность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 с которой начиналась индустриализация зарубежной Европы, в значительной мере утратила свое былое значение. Старые текстильные районы, сформировавшиеся еще на заре промышленной революции (Ланкашир и Йоркшир в Великобритании, Фландрия в Бельгии, Лионский во Франции, Миланский в Италии), а также возникший уже в XIX в. Лодзинский район Польши существуют и в наши дни. Но в последнее время легкая промышленность смещается в Южную Европу, где еще есть резервы дешевой рабочей силы. Так, Португалия превратилась едва ли не в главную "швейную фабрику" региона. А Италия по производству обуви уступает только Китаю.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Во многих странах сохраняются также богатые национальные традиции в производстве мебели, музыкальных инструментов, изделий из стекла, металла, украшений, игрушек и т. д.</w:t>
      </w:r>
    </w:p>
    <w:p w:rsidR="00EC4118" w:rsidRPr="00EC4118" w:rsidRDefault="00EC4118" w:rsidP="00EC41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СЕЛЬСКОЕ ХОЗЯЙСТВО: ТРИ ГЛАВНЫХ ТИПА.</w:t>
      </w:r>
    </w:p>
    <w:p w:rsidR="00EC4118" w:rsidRPr="00EC4118" w:rsidRDefault="00EC4118" w:rsidP="00EC41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По основным видам сельскохозяйственной продукции большинство стран полностью обеспечивает свои потребности и заинтересовано в ее сбыте на внешних рынках. Основным типом сельскохозяйственного предприятия является крупная высокомеханизированная ферма. Но в Южной Европе еще преобладают помещичье землевладение и мелкое землепользование крестьян-арендаторов.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Главные отрасли сельского хозяйства зарубежной Европы - растениеводство и животноводство, которые распространены повсеместно, сочетаясь друг с другом. Под воздействием природных и исторических условий в регионе сложились три основных типа сельского хозяйства: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1) североевропейский, 2) среднеевропейский и 3) южно-европейский.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Для </w:t>
      </w:r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североевропейского типа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 распространенного в Скандинавии, Финляндии, а также в Великобритании, характерно преобладание интенсивного молочного животноводства, а в обслуживающем его растениеводстве - кормовых культур и серых хлебов.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Среднеевропейский тип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отличается преобладанием животноводства молочного и молочно-мясного направления, а также свиноводства и птицеводства. Очень 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lastRenderedPageBreak/>
        <w:t xml:space="preserve">высокого </w:t>
      </w:r>
      <w:proofErr w:type="gramStart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уровня достигло животноводство</w:t>
      </w:r>
      <w:proofErr w:type="gram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в Дании, где оно давно стало отраслью международной специализации. Эта страна - один из крупнейших в мире производителей и экспортеров масла, молока, сыра, свинины, яиц. Ее нередко называют "молочной фермой" Европы.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Растениеводство не только удовлетворяет основные потребности населения в продовольствии, но и "работает" на животноводство. Значительная, а иногда и преобладающая часть пахотных земель занята кормовыми культурами.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Для </w:t>
      </w:r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южно-европейского типа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характерно значительное преобладание растениеводства, тогда как животноводство играет второстепенную роль. Хотя главное место в посевах занимают зерновые культуры, международная специализация Южной Европы </w:t>
      </w:r>
      <w:proofErr w:type="gramStart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определяется</w:t>
      </w:r>
      <w:proofErr w:type="gram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прежде всего производством фруктов, цитрусовых, винограда, оливок, миндаля, орехов, табака, эфиромасличных культур. Побережье Средиземного моря - главный "сад Европы".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Все средиземноморское побережье Испании и особенно район Валенсии обычно называют "</w:t>
      </w:r>
      <w:proofErr w:type="spellStart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уэрта</w:t>
      </w:r>
      <w:proofErr w:type="spell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", т. е. "сад". Здесь выращивают различные фрукты и овощи, но больше всего - апельсины, сбор которых продолжается с декабря по март. По экспорту апельсинов Испания занимает первое место в мире. В Греции более 90 млн. оливковых деревьев. Это дерево стало для греков своего рода национальным символом. Со времен Древней Эллады оливковая ветвь - знак мира.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 xml:space="preserve">Во многих случаях специализация сельского хозяйства приобретает более узкий профиль. Так, Франция, Нидерланды и Швейцария славятся производством сыра, Нидерланды - цветов, Германия и </w:t>
      </w:r>
      <w:proofErr w:type="gramStart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Чехия-выращиванием</w:t>
      </w:r>
      <w:proofErr w:type="gram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ячменя и хмеля и пивоварением. А по производству и потреблению виноградных вин Франция, Испания, Италия, Португалия выделяются не только в Европе, но и во всем мире.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Рыболовство давно уже стало отраслью международной специализации в Норвегии, Дании и особенно в Исландии.</w:t>
      </w:r>
    </w:p>
    <w:p w:rsidR="00EC4118" w:rsidRPr="00EC4118" w:rsidRDefault="00EC4118" w:rsidP="00EC41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НЕПРОИЗВОДСТВЕННАЯ СФЕРА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Транспорт: главные магистрали и узлы.</w:t>
      </w:r>
    </w:p>
    <w:p w:rsidR="00EC4118" w:rsidRPr="00EC4118" w:rsidRDefault="00EC4118" w:rsidP="00EC41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Региональная транспортная система региона относится к </w:t>
      </w:r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западноевропейскому типу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 По дальности перевозок она намного уступает системам США и России. Зато по обеспеченности транспортной сетью стоит далеко впереди, занимая первое место в мире. Сравнительно небольшие расстояния стимулировали развитие автомобильного транспорта, который теперь играет главную роль в перевозках не только пассажиров, но и грузов. Сеть железных дорог в большинстве стран сокращается, и крупные новостройки в 50-70-х гг. были характерны только для некоторых стран Восточной Европы (Польша, Югославия, Албания).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 xml:space="preserve">Конфигурация сухопутной транспортной сети региона очень сложна. Но основной ее каркас образуют магистрали широтного и меридионального направлений, имеющие международное значение. </w:t>
      </w:r>
      <w:proofErr w:type="gramStart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Главные широтные </w:t>
      </w:r>
      <w:proofErr w:type="spellStart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трансевропейские</w:t>
      </w:r>
      <w:proofErr w:type="spell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магистрали проходят следующим образом: 1) Брест - Париж - Берлин - Варшава - Минск - Москва, 2) Лондон - Париж - Вена - Будапешт - Белград - София - Стамбул.</w:t>
      </w:r>
      <w:proofErr w:type="gram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lastRenderedPageBreak/>
        <w:br/>
        <w:t>Речные пути также имеют меридиональное (Рейн) или широтное (Дунай) направления. Особенно велико транспортное значение водного пути Рейн - Майн - Дунай.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Дунай - "транснациональная стрела": Германия, Австрия, Словакия, Венгрия, Хорватия, СРЮ, Болгария, Румыния, Украина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Рейн: Швейцария, Лихтенштейн, Австрия, Германия, Франция, Нидерланды.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proofErr w:type="spellStart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Драва</w:t>
      </w:r>
      <w:proofErr w:type="spell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: Италия, Австрия, Словения, Хорватия, СРЮ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Тиса: Украина, Румыния, Словакия, Венгрия, СРЮ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 xml:space="preserve">В местах пересечения сухопутных и внутренних водных путей возникли крупные транспортные узлы. По существу такими узлами являются и морские порты, </w:t>
      </w:r>
      <w:proofErr w:type="gramStart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обслуживающие</w:t>
      </w:r>
      <w:proofErr w:type="gram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прежде всего международные перевозки. Многие мировые юрты (Лондон, Гамбург, Антверпен, Роттердам, Гавр) находятся в устьях-эстуариях рек, которые связывают их с глубинными районами. Все они фактически превратились в единые </w:t>
      </w:r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портово-промышленные комплексы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. Для них характерно развитие отраслей морского хозяйства и особенно так называемой "портовой промышленности", работающей на привозном, заморском сырье. Самый крупный из них - Роттердам. Грузооборот </w:t>
      </w:r>
      <w:proofErr w:type="spellStart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Роттердамского</w:t>
      </w:r>
      <w:proofErr w:type="spell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порта составляет около 300 млн. т в год. Расположенный на одном из рукавов Рейна в 33 км от моря, он выполняет функции главных морских ворот для многих европейских стран. С глубинными районами он связан водными путями по Рейну и Мозелю, железными и шоссейными дорогами, </w:t>
      </w:r>
      <w:proofErr w:type="spellStart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нефтегазопроводами</w:t>
      </w:r>
      <w:proofErr w:type="spell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Западная Европа - хороший пример того, как даже крупные естественные преграды перестают быть непреодолимым препятствием для транспортных связей. Многочисленные железные, автомобильные дороги и трубопроводы пересекают Альпы. Паромные переправы связывают берега Балтийского, Северного, Средиземного морей. Автодорожные мосты перекинуты через Босфор, через Большой Бельт. Завершен "проект века" - сооружение железнодорожного тоннеля через пролив Ла-Манш.</w:t>
      </w:r>
    </w:p>
    <w:p w:rsidR="00EC4118" w:rsidRPr="00EC4118" w:rsidRDefault="00EC4118" w:rsidP="00EC41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 xml:space="preserve">Наука и финансы: технопарки, </w:t>
      </w:r>
      <w:proofErr w:type="spellStart"/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технополисы</w:t>
      </w:r>
      <w:proofErr w:type="spellEnd"/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 xml:space="preserve"> и банковские центры.</w:t>
      </w:r>
    </w:p>
    <w:p w:rsidR="00EC4118" w:rsidRPr="00EC4118" w:rsidRDefault="00EC4118" w:rsidP="00EC41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По примеру "Силиконовой долины" в США в зарубежной Европе также возникло много научно-исследовательских парков, технополисов, которые уже в значительной степени определяют географию науки ряда стран. Самые крупные из них находятся в окрестностях Кембриджа (Великобритания), Мюнхена (ФРГ). На юге Франции, в районе Ниццы, формируется так называемая "Долина высокой технологии".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В зарубежной Европе находится 60 из 200 крупнейших мировых банков. Эталоном страны-банкира давно уже стала Швейцария: в сейфах ее банков лежит половина всех ценных бумаг мира. Особенно выделяется "экономическая столица" страны - Цюрих. В последнее время в страну-банкира превратился и Люксембург и Франкфурт-на-Майне. Но все же крупнейшим финансовым центром был и остается Лондон.</w:t>
      </w:r>
    </w:p>
    <w:p w:rsidR="00EC4118" w:rsidRPr="00EC4118" w:rsidRDefault="00EC4118" w:rsidP="00EC41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Отдых и туризм</w:t>
      </w:r>
    </w:p>
    <w:p w:rsidR="00EC4118" w:rsidRPr="00EC4118" w:rsidRDefault="00EC4118" w:rsidP="00EC41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lastRenderedPageBreak/>
        <w:t>Зарубежная Европа была и остается главным районом международного туризма. Здесь получили развитие все виды туризма, очень высокого уровня достигла "индустрия туризма". В качестве стран-лидеров международного туризма также неизменно выступают Испания, Франция и Италия. К числу самых популярных стран привлечения туристов относятся также Великобритания, ФРГ, Австрия, Швейцария, Греция, Португалия, Чехия, Венгрия. А в таких микрогосударствах, как Андорра, Сан-Марино, Монако, обслуживание туристов давно уже служит главным источником доходов. Здесь на каждого жителя приходится по сто туристов.</w:t>
      </w:r>
    </w:p>
    <w:p w:rsidR="00EC4118" w:rsidRPr="00EC4118" w:rsidRDefault="00EC4118" w:rsidP="00EC41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Охрана окружающей среды и экологические проблемы</w:t>
      </w:r>
    </w:p>
    <w:p w:rsidR="00EC4118" w:rsidRPr="00EC4118" w:rsidRDefault="00EC4118" w:rsidP="00EC41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 результате высокой плотности населения, давней промышленной и сельскохозяйственной освоенности территории природная среда зарубежной Европы в наибольшей мере стала географической средой человеческого общества. Здесь широко распространены все виды антропогенных ландшафтов. Но одновременно это привело к обострению многих природоохранных и экологических проблем.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 xml:space="preserve">Некоторые из них связаны с открытой добычей, сжиганием и химической переработкой высокозольного (прежде всего бурого) угля. </w:t>
      </w:r>
      <w:proofErr w:type="gramStart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Другие - с размещением ряда городов и агломераций, металлургических, нефтегазоперерабатывающих и нефтехимических заводов, АЭС на берегах Рейна, Эльбы, Дуная, Вислы, на морских побережьях, третьи - с распространением кислотных дождей.</w:t>
      </w:r>
      <w:proofErr w:type="gram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Четвертые - </w:t>
      </w:r>
      <w:proofErr w:type="gramStart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со</w:t>
      </w:r>
      <w:proofErr w:type="gram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все возрастающей "плотностью автомобилей", которая в ряде городских агломераций уже достигает 250-300 машин на 1 км</w:t>
      </w:r>
      <w:r w:rsidRPr="00EC4118">
        <w:rPr>
          <w:rFonts w:ascii="Arial" w:eastAsia="Times New Roman" w:hAnsi="Arial" w:cs="Arial"/>
          <w:color w:val="4E4E3F"/>
          <w:sz w:val="18"/>
          <w:szCs w:val="18"/>
          <w:vertAlign w:val="superscript"/>
          <w:lang w:eastAsia="ru-RU"/>
        </w:rPr>
        <w:t>2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 Пятая - со стихийным развитием туризма, что уже привело к значительной деградации природной среды, как в Альпах, так и на побережье Средиземного моря. Шестая - с огромной опасностью для природной среды, которую создают катастрофы супертанкеров, нередко случающиеся, особенно на подступах к Ла-Маншу.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 xml:space="preserve">Все страны региона проводят государственную экологическую политику и принимают все более решительные меры по охране окружающей среды. Изданы строгие </w:t>
      </w:r>
      <w:proofErr w:type="spellStart"/>
      <w:proofErr w:type="gramStart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природо</w:t>
      </w:r>
      <w:proofErr w:type="spell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-охранительные</w:t>
      </w:r>
      <w:proofErr w:type="gram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законы, возникли массовые общественные организации и партии "зеленых", ведется пропаганда использования велосипедов, расширена сеть национальных парков и других охраняемых территорий.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Все это привело к первым положительным результатам. Но тем не менее во многих странах экологическая обстановка все еще остается сложной. В первую очередь это относится к Великобритании, ФРГ, Бельгии, Польше, Чехии.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proofErr w:type="gramStart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 целом экологическая ситуация в восточной части зарубежной Европы значительно хуже, чем в западной.</w:t>
      </w:r>
      <w:proofErr w:type="gramEnd"/>
    </w:p>
    <w:p w:rsidR="00EC4118" w:rsidRPr="00EC4118" w:rsidRDefault="00EC4118" w:rsidP="00EC41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ГЕОГРАФИЧЕСКИЙ РИСУНОК РАССЕЛЕНИЯ И ХОЗЯЙСТВА.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"Центральная ось" развити</w:t>
      </w:r>
      <w:proofErr w:type="gramStart"/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я-</w:t>
      </w:r>
      <w:proofErr w:type="gramEnd"/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 xml:space="preserve"> главный элемент территориальной структуры региона.</w:t>
      </w:r>
    </w:p>
    <w:p w:rsidR="00EC4118" w:rsidRPr="00EC4118" w:rsidRDefault="00EC4118" w:rsidP="00EC41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Территориальная структура населения и хозяйства зарубежной Европы в основном сложилась еще в XIX в., когда едва ли не главным фактором размещения был природно-ресурсный, и когда возникли угольно-металлургические районы Великобритании, Франции, Германии, Бельгии, Польши, Чехии, других стран. После второй мировой войны наибольшее влияние 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lastRenderedPageBreak/>
        <w:t xml:space="preserve">на эту структуру оказали факторы трудовых ресурсов и выгод ЭГП, а в последнее время также - </w:t>
      </w:r>
      <w:proofErr w:type="spellStart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наукоемкости</w:t>
      </w:r>
      <w:proofErr w:type="spell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и экологический.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Всего в регионе насчитывается примерно 400 городских агломераций и около ста промышленных районов. Самые значительные из них находятся в пределах "центральной оси" развития, простирающейся по территории восьми стран. Ее стержнем служит "главная улица Европы" - линия Рейн - Рона. В границах этой "оси" живет 120 млн. человек, и сосредоточено около половины всего экономического потенциала региона.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В зарубежной Европе можно выделить еще несколько подобных "осей" меньших масштабов. Это промышленно-городской пояс, протягивающийся вдоль общих границ Польши, Чехии и ФРГ, дунайская "ось", полосы вдоль главных нефтепроводов, некоторые приморские зоны.</w:t>
      </w:r>
    </w:p>
    <w:p w:rsidR="00EC4118" w:rsidRPr="00EC4118" w:rsidRDefault="00EC4118" w:rsidP="00EC41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Высокоразвитые районы: примеры Лондона и Парижа.</w:t>
      </w:r>
    </w:p>
    <w:p w:rsidR="00EC4118" w:rsidRPr="00EC4118" w:rsidRDefault="00EC4118" w:rsidP="00EC41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Наиболее яркими примерами высокоразвитых районов, которые концентрируют новейшие отрасли промышленности, инфраструктуру, науку, культуру, сферу услуг, могут служить столичные регионы Большого Лондона и Большого Парижа.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 xml:space="preserve">И Лондон, и Париж </w:t>
      </w:r>
      <w:proofErr w:type="gramStart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выросли</w:t>
      </w:r>
      <w:proofErr w:type="gram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прежде всего как административно-политические центры своих стран, которыми они служат уже более восьми веков. Обе столицы являются крупными промышленными центрами, в которых широко представлены высокотехнологичные наукоемкие отрасли, а в Париже также выпуск так называемых "парижских изделий" (швейных, ювелирных и др.), благодаря которым он уже на протяжении ряда веков выступает в роли законодателя мод для всего мира. Но еще важнее то, что именно здесь сосредоточены крупнейшие банки и биржи, штаб-квартиры монополий, ведущие научные учреждения, а также резиденции множества международных организаций. В соответствии с региональными программами проводится разгрузка центральных частей обоих столичных регионов.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В окрестностях Лондона построены восемь, в окрестностях Парижа - пять городов-спутников.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 xml:space="preserve">Примерами других высокоразвитых районов зарубежной Европы могут служить: южный район ФРГ с центрами в Штутгарте и Мюнхене, "промышленный треугольник" Милан - Турин - Генуя в Италии, промышленно-городская агломерация </w:t>
      </w:r>
      <w:proofErr w:type="spellStart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Рандстад</w:t>
      </w:r>
      <w:proofErr w:type="spell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("кольцевой город") в Нидерландах. Все они находятся в пределах "центральной оси" развития.</w:t>
      </w:r>
    </w:p>
    <w:p w:rsidR="00EC4118" w:rsidRPr="00EC4118" w:rsidRDefault="00EC4118" w:rsidP="00EC41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proofErr w:type="spellStart"/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Старопромышленные</w:t>
      </w:r>
      <w:proofErr w:type="spellEnd"/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 xml:space="preserve"> районы.</w:t>
      </w:r>
    </w:p>
    <w:p w:rsidR="00EC4118" w:rsidRPr="00EC4118" w:rsidRDefault="00EC4118" w:rsidP="00EC41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Ни в одном другом регионе мира нет такого количества </w:t>
      </w:r>
      <w:proofErr w:type="spellStart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старопромышленных</w:t>
      </w:r>
      <w:proofErr w:type="spell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районов с преобладанием базовых отраслей, как в зарубежной Европе. Наиболее крупные из них возникли на базе каменноугольных бассейнов. Но и среди таких районов особенно выделяется Рурский, который на протяжении многих десятилетий по праву считается индустриальным сердцем Германии.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 xml:space="preserve">В пределах Рурского бассейна и прилегающих к нему районов сложилась </w:t>
      </w:r>
      <w:proofErr w:type="spellStart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Нижнерейнско</w:t>
      </w:r>
      <w:proofErr w:type="spell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-Рурская агломерация. Здесь на площади 9 тыс. км</w:t>
      </w:r>
      <w:proofErr w:type="gramStart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2</w:t>
      </w:r>
      <w:proofErr w:type="gram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живет 11 млн. человек и сосредоточено около ста городов, включая 20 больших. Другого такого скопления больших городов на одной территории нет, пожалуй, нигде в мире. В 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lastRenderedPageBreak/>
        <w:t>некоторых частях агломерации плотность населения достигает 5 тыс. человек на 1 км</w:t>
      </w:r>
      <w:proofErr w:type="gramStart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2</w:t>
      </w:r>
      <w:proofErr w:type="gram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 Рурская ее часть образует сложный городской массив почти без разрывов, который обычно называют "</w:t>
      </w:r>
      <w:proofErr w:type="spellStart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Рурштадт</w:t>
      </w:r>
      <w:proofErr w:type="spell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", т. е. "город Рур". Фактически это действительно единый город, западными воротами которого служит </w:t>
      </w:r>
      <w:proofErr w:type="spellStart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Дуйсбург</w:t>
      </w:r>
      <w:proofErr w:type="spell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 восточными - Дортмунд, "столицей" - Эссен, а главным "сейфом" - Дюссельдорф.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В последнее время промышленность Рура, насчитывающая несколько тысяч предприятий, подверглась значительной реконструкции. В 50- б0-е гг. Рур считался едва ли не классическим депрессивным районом. Но в наши дни относить его к этой категории было бы неправильно. В Рурской области осуществлена большая экологическая программа. Рейн, который еще не так давно называли сточной канавой Европы, стал чище, в нем снова появилась рыба.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 xml:space="preserve">Примерами других </w:t>
      </w:r>
      <w:proofErr w:type="spellStart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старопромышленных</w:t>
      </w:r>
      <w:proofErr w:type="spell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районов могут служить Ланкашир, Йоркшир, западный </w:t>
      </w:r>
      <w:proofErr w:type="spellStart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Мидленд</w:t>
      </w:r>
      <w:proofErr w:type="spell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 Южный Уэльс в Великобритании, Северный район, Эльзас и Лотарингия во Франции, Саар, который часто называют "малым Руром", в ФРГ, Верхне-</w:t>
      </w:r>
      <w:proofErr w:type="spellStart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Силезский</w:t>
      </w:r>
      <w:proofErr w:type="spell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район в Польше, </w:t>
      </w:r>
      <w:proofErr w:type="spellStart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Остравский</w:t>
      </w:r>
      <w:proofErr w:type="spell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в Чехии. Но большинство из них относится к категории депрессивных.</w:t>
      </w:r>
    </w:p>
    <w:p w:rsidR="00EC4118" w:rsidRPr="00EC4118" w:rsidRDefault="00EC4118" w:rsidP="00EC41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Отсталые аграрные районы.</w:t>
      </w:r>
    </w:p>
    <w:p w:rsidR="00EC4118" w:rsidRPr="00EC4118" w:rsidRDefault="00EC4118" w:rsidP="00EC41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В зарубежной Европе есть еще немало довольно отсталых, преимущественно аграрных районов. Яркий пример такого рода - Юг Италии, который занимает 40% территории страны, концентрирует более 35% населения и только 18% </w:t>
      </w:r>
      <w:proofErr w:type="gramStart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занятых</w:t>
      </w:r>
      <w:proofErr w:type="gram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в промышленности. Доход на душу населения здесь почти в два раза ниже, чем на Севере. После второй мировой войны из-за относительного аграрного перенаселения с Юга эмигрировало более 5 млн. человек.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Государство проводит региональную политику, направленную на подъем Юга. Она привела к сооружению здесь крупных металлургических, нефтехимических комбинатов, других предприятий. В результате Юг уже перестал быть чисто сельскохозяйственным районом. Однако комбинаты почти не связаны с окружающей территорией, поскольку они работают на привозном сырье, а их продукция вывозится в другие районы страны и в другие страны.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Примерами других отсталых аграрных районов зарубежной Европы могут служить: западная часть Франции, центральная и юго-западная части Испании, Португалия и Греция. Все они расположены за пределами "центральной оси". Проблема подъема отсталых районов актуальна и для многих стран Восточной Европы.</w:t>
      </w:r>
    </w:p>
    <w:p w:rsidR="00EC4118" w:rsidRPr="00EC4118" w:rsidRDefault="00EC4118" w:rsidP="00EC41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Районы нового освоения.</w:t>
      </w:r>
    </w:p>
    <w:p w:rsidR="00EC4118" w:rsidRPr="00EC4118" w:rsidRDefault="00EC4118" w:rsidP="00EC41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Для давно освоенной территории зарубежной Европы районы нового </w:t>
      </w:r>
      <w:proofErr w:type="gramStart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освоения</w:t>
      </w:r>
      <w:proofErr w:type="gram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в общем не характерны. Обычно к ним относили только северную часть Скандинавии. Но открытие </w:t>
      </w:r>
      <w:proofErr w:type="gramStart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 начале</w:t>
      </w:r>
      <w:proofErr w:type="gram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60-х гг. крупного нефтегазоносного бассейна в акватории Северного моря изменило ситуацию.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 xml:space="preserve">К началу 90-х гг. на этом "золотом дне" было выявлено более 250 месторождений нефти и природного газа. Кроме того, в Нидерландах недалеко от побережья находится одно из крупнейших в мире газовых месторождений. Район Северного моря удовлетворяет 1/3 потребностей зарубежной Европы в нефти и 2/3 потребностей в природном газе. Ныне море буквально "нашпиговано" буровыми 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lastRenderedPageBreak/>
        <w:t>платформами, по дну его проложено несколько тысяч километров трубопроводов. Но в связи с этим возникает немалая экологическая угроза, не говоря уже о рыболовстве, которому нанесен непоправимый ущерб.</w:t>
      </w:r>
    </w:p>
    <w:p w:rsidR="00EC4118" w:rsidRPr="00EC4118" w:rsidRDefault="00EC4118" w:rsidP="00EC41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Влияние международной экономической интеграции на территориальную структуру хозяйства.</w:t>
      </w:r>
    </w:p>
    <w:p w:rsidR="00EC4118" w:rsidRPr="00EC4118" w:rsidRDefault="00EC4118" w:rsidP="00EC41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К числу благоприятных предпосылок для развития международной экономической интеграции в регионе относятся территориальная близость, высокая освоенность территории, высокий уровень социально-экономического развития, хорошая транспортная обеспеченность, давние традиции экономических связей. За время существования ЕС все это уже привело к дальнейшему сращиванию территориальных структур хозяйства отдельных стран, особенно в пределах "центральной оси" развития. Происходит формирование пограничных интеграционных районов: между ФРГ и Францией, между Францией и Бельгией, Францией и Италией и др.</w:t>
      </w:r>
    </w:p>
    <w:p w:rsidR="00EC4118" w:rsidRPr="00EC4118" w:rsidRDefault="00EC4118" w:rsidP="00EC41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 xml:space="preserve">Рисунок 1. </w:t>
      </w:r>
      <w:proofErr w:type="spellStart"/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Субрегионы</w:t>
      </w:r>
      <w:proofErr w:type="spellEnd"/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 xml:space="preserve"> Зарубежной Европы</w:t>
      </w:r>
      <w:proofErr w:type="gramStart"/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.</w:t>
      </w:r>
      <w:proofErr w:type="gram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(</w:t>
      </w:r>
      <w:proofErr w:type="gramStart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д</w:t>
      </w:r>
      <w:proofErr w:type="gram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ля увеличения изображения нажмите на рисунок)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 wp14:anchorId="74E87C26" wp14:editId="15EFBD69">
            <wp:extent cx="2860040" cy="3211195"/>
            <wp:effectExtent l="0" t="0" r="0" b="8255"/>
            <wp:docPr id="1" name="Рисунок 1" descr="увеличить 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величить 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Таблица 2. Что производят и экспортируют некоторые страны Зарубежной Европы.</w:t>
      </w:r>
    </w:p>
    <w:tbl>
      <w:tblPr>
        <w:tblW w:w="0" w:type="auto"/>
        <w:tblBorders>
          <w:top w:val="outset" w:sz="2" w:space="0" w:color="C2C2C2"/>
          <w:left w:val="outset" w:sz="2" w:space="0" w:color="C2C2C2"/>
          <w:bottom w:val="outset" w:sz="2" w:space="0" w:color="C2C2C2"/>
          <w:right w:val="outset" w:sz="2" w:space="0" w:color="C2C2C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2"/>
        <w:gridCol w:w="7503"/>
      </w:tblGrid>
      <w:tr w:rsidR="00EC4118" w:rsidRPr="00EC4118" w:rsidTr="00EC4118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Продукция промышленного производства и экспорта</w:t>
            </w:r>
          </w:p>
        </w:tc>
      </w:tr>
      <w:tr w:rsidR="00EC4118" w:rsidRPr="00EC4118" w:rsidTr="00EC4118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Швеция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proofErr w:type="gramStart"/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Автомобили, самолеты, морские суда, вооружение, оборудование для лесной и целлюлозно-бумажной промышленности, бумагу, целлюлозу, железную руду, медикаменты, продукция животноводства.</w:t>
            </w:r>
            <w:proofErr w:type="gramEnd"/>
          </w:p>
        </w:tc>
      </w:tr>
      <w:tr w:rsidR="00EC4118" w:rsidRPr="00EC4118" w:rsidTr="00EC4118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Финляндия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Пиломатериалы, бумагу, целлюлозу, оборудование для лесной и деревообрабатывающей промышленности, морские суда, молочную продукцию.</w:t>
            </w:r>
          </w:p>
        </w:tc>
      </w:tr>
      <w:tr w:rsidR="00EC4118" w:rsidRPr="00EC4118" w:rsidTr="00EC4118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lastRenderedPageBreak/>
              <w:t>Великобритания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proofErr w:type="gramStart"/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Машины и оборудование, самолеты, автомобили, тракторы, вооружение, нефть, химикаты, ткани, изделия легкой промышленности.</w:t>
            </w:r>
            <w:proofErr w:type="gramEnd"/>
          </w:p>
        </w:tc>
      </w:tr>
      <w:tr w:rsidR="00EC4118" w:rsidRPr="00EC4118" w:rsidTr="00EC4118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Франция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proofErr w:type="gramStart"/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Автомобили, самолеты, морские суда, вооружение, оборудование для АЭС, черные металлы, алюминий, ткани, одежду, парфюмерию, пшеницу, молочные и мясные продукты, сахар, вина.</w:t>
            </w:r>
            <w:proofErr w:type="gramEnd"/>
          </w:p>
        </w:tc>
      </w:tr>
      <w:tr w:rsidR="00EC4118" w:rsidRPr="00EC4118" w:rsidTr="00EC4118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ФРГ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Автомобили, станки, промышленное оборудование, изделия электротехники и электроники, вооружения, химикаты, изделия легкой промышленности.</w:t>
            </w:r>
          </w:p>
        </w:tc>
      </w:tr>
      <w:tr w:rsidR="00EC4118" w:rsidRPr="00EC4118" w:rsidTr="00EC4118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Испания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proofErr w:type="gramStart"/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Автомобили, морские суда, электрооборудование, химикаты, руды металлов, изделия легкой промышленности, цитрусовые, оливковое масло, вина.</w:t>
            </w:r>
            <w:proofErr w:type="gramEnd"/>
          </w:p>
        </w:tc>
      </w:tr>
      <w:tr w:rsidR="00EC4118" w:rsidRPr="00EC4118" w:rsidTr="00EC4118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proofErr w:type="gramStart"/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Автомобили, морские суда, электрооборудование, вооружение, химикаты, холодильники, стиральные и конторские машины, текстильные и швейные изделия, обувь, овощи, фрукты, цитрусовые, вина.</w:t>
            </w:r>
            <w:proofErr w:type="gramEnd"/>
          </w:p>
        </w:tc>
      </w:tr>
      <w:tr w:rsidR="00EC4118" w:rsidRPr="00EC4118" w:rsidTr="00EC4118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Польша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proofErr w:type="gramStart"/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Машины и оборудование, морские суда, каменный уголь, медь, серу, медикаменты, текстильные изделия, продукты сельского хозяйства.</w:t>
            </w:r>
            <w:proofErr w:type="gramEnd"/>
          </w:p>
        </w:tc>
      </w:tr>
      <w:tr w:rsidR="00EC4118" w:rsidRPr="00EC4118" w:rsidTr="00EC4118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Болгария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4118" w:rsidRPr="00EC4118" w:rsidRDefault="00EC4118" w:rsidP="00EC411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EC411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Изделия электротехники и электроники, подъемно-транспортное оборудование, сельскохозяйственные машины, цветные металлы, швейные и табачные изделия, консервы, вина, розовое масло.</w:t>
            </w:r>
          </w:p>
        </w:tc>
      </w:tr>
    </w:tbl>
    <w:p w:rsidR="00EC4118" w:rsidRPr="00EC4118" w:rsidRDefault="00EC4118" w:rsidP="00EC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shd w:val="clear" w:color="auto" w:fill="FFFFFF"/>
          <w:lang w:eastAsia="ru-RU"/>
        </w:rPr>
        <w:t>ХАРАКТЕРИСТИКА ФРГ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shd w:val="clear" w:color="auto" w:fill="FFFFFF"/>
          <w:lang w:eastAsia="ru-RU"/>
        </w:rPr>
        <w:t>ГЕОГРАФИЧЕСКОЕ ПОЛОЖЕНИЕ, ОБЩИЙ ОБЗОР</w:t>
      </w:r>
    </w:p>
    <w:p w:rsidR="00EC4118" w:rsidRPr="00EC4118" w:rsidRDefault="00EC4118" w:rsidP="00EC41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Территория - 356,9 тыс. км</w:t>
      </w:r>
      <w:proofErr w:type="gramStart"/>
      <w:r w:rsidRPr="00EC4118">
        <w:rPr>
          <w:rFonts w:ascii="Arial" w:eastAsia="Times New Roman" w:hAnsi="Arial" w:cs="Arial"/>
          <w:color w:val="4E4E3F"/>
          <w:sz w:val="18"/>
          <w:szCs w:val="18"/>
          <w:vertAlign w:val="superscript"/>
          <w:lang w:eastAsia="ru-RU"/>
        </w:rPr>
        <w:t>2</w:t>
      </w:r>
      <w:proofErr w:type="gram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 Население - 81,6 млн. чел. (1995 г.). Столица - Берлин.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ФРГ - государство в Центральной Европе. Оно граничит с Нидерландами, Бельгией, Люксембургом, Францией, Швейцарией, Австрией, Чехией. Польшей, Данией.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В развитии страны важную роль сыграли особенности ЭГП: местонахождение ее в центре Европы в окружении экономически высокоразвитых государств, на пересечении крупных транспортных магистралей, приморское положение.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В современных границах Германия образовалась путем объединения в октябре 1990 г. двух государств - ФРГ и ГДР, в состав ФРГ вошли 5 земель ГДР и Восточный Берлин. Территория страны в результате этого выросла на 43%, а население - на 27%.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 xml:space="preserve">ФРГ - парламентская республика. По территориально-политическому устройству - 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lastRenderedPageBreak/>
        <w:t>федерация, состоящая из 16 земель.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Исполнительная власть в стране принадлежит федеральному правительству, президент выполняет в основном представительские функции.</w:t>
      </w:r>
    </w:p>
    <w:p w:rsidR="00EC4118" w:rsidRPr="00EC4118" w:rsidRDefault="00EC4118" w:rsidP="00EC41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ПРИРОДНЫЕ УСЛОВИЯ И РЕСУРСЫ.</w:t>
      </w:r>
    </w:p>
    <w:p w:rsidR="00EC4118" w:rsidRPr="00EC4118" w:rsidRDefault="00EC4118" w:rsidP="00EC41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Природные условия страны разнообразны. Поверхность повышается в основном с севера на юг. По характеру рельефа в ней выделяют 4 </w:t>
      </w:r>
      <w:proofErr w:type="gramStart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основных</w:t>
      </w:r>
      <w:proofErr w:type="gram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элемента: Северогерманскую низменность, Среднегерманские горы (Шварцвальд, Швабский Альб, </w:t>
      </w:r>
      <w:proofErr w:type="spellStart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Франконский</w:t>
      </w:r>
      <w:proofErr w:type="spell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Альб, Рейнские Сланцевые горы). Баварское плоскогорье и Альпы. На рельеф страны оказали воздействие оледенения и морские трансгрессии.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proofErr w:type="gramStart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Среди стран зарубежной Европы ФРГ выделяется запасами угля (1-е место) - в основном в Рурском, </w:t>
      </w:r>
      <w:proofErr w:type="spellStart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Саарском</w:t>
      </w:r>
      <w:proofErr w:type="spell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, </w:t>
      </w:r>
      <w:proofErr w:type="spellStart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Ахенском</w:t>
      </w:r>
      <w:proofErr w:type="spell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бассейнах.</w:t>
      </w:r>
      <w:proofErr w:type="gram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Достаточно крупные месторождения природного газа находятся на севере ФРГ.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Запасы железной руды имеются, но качество ее низкое. На Севере Германской низменности находятся значительные залежи каменной соли. Есть запасы солей калия и магния.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 xml:space="preserve">Климат переходный от морского к </w:t>
      </w:r>
      <w:proofErr w:type="gramStart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континентальному</w:t>
      </w:r>
      <w:proofErr w:type="gram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 благоприятный для проживания населения и ведения хозяйства.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 xml:space="preserve">Большое хозяйственное значение имеют реки: Рейн, </w:t>
      </w:r>
      <w:proofErr w:type="spellStart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Эмс</w:t>
      </w:r>
      <w:proofErr w:type="spell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 Везер, Эльба, Дунай.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Около 30% территории покрыты лесами, но это - вторичные леса, первичные леса в стране практически не сохранились.</w:t>
      </w:r>
    </w:p>
    <w:p w:rsidR="00EC4118" w:rsidRPr="00EC4118" w:rsidRDefault="00EC4118" w:rsidP="00EC41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НАСЕЛЕНИЕ.</w:t>
      </w:r>
    </w:p>
    <w:p w:rsidR="00EC4118" w:rsidRPr="00EC4118" w:rsidRDefault="00EC4118" w:rsidP="00EC41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По численности населения ФРГ занимает первое место в Западной Европе. Для страны характерно снижение рождаемости и естественного прироста населения (особенно в восточных землях). Коэффициенты рождаемости и смертности равны (около 1%), но численность населения растет за счет притока иммигрантов из Южной Европы, Азии (Турции).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Средняя плотность - 227 чел./км</w:t>
      </w:r>
      <w:proofErr w:type="gramStart"/>
      <w:r w:rsidRPr="00EC4118">
        <w:rPr>
          <w:rFonts w:ascii="Arial" w:eastAsia="Times New Roman" w:hAnsi="Arial" w:cs="Arial"/>
          <w:color w:val="4E4E3F"/>
          <w:sz w:val="18"/>
          <w:szCs w:val="18"/>
          <w:vertAlign w:val="superscript"/>
          <w:lang w:eastAsia="ru-RU"/>
        </w:rPr>
        <w:t>2</w:t>
      </w:r>
      <w:proofErr w:type="gram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EC4118" w:rsidRPr="00EC4118" w:rsidRDefault="00EC4118" w:rsidP="00EC41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Рисунок 2. Возрастно-половая пирамида ФРГ</w:t>
      </w:r>
      <w:proofErr w:type="gramStart"/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.</w:t>
      </w:r>
      <w:proofErr w:type="gram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(</w:t>
      </w:r>
      <w:proofErr w:type="gramStart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д</w:t>
      </w:r>
      <w:proofErr w:type="gram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ля увеличения изображения нажмите на рисунок)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 wp14:anchorId="42ED98E6" wp14:editId="300F7936">
            <wp:extent cx="2860040" cy="1445895"/>
            <wp:effectExtent l="0" t="0" r="0" b="1905"/>
            <wp:docPr id="2" name="Рисунок 2" descr="увеличить 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величить Рисунок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118" w:rsidRPr="00EC4118" w:rsidRDefault="00EC4118" w:rsidP="00EC41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Подавляющее большинство жителей - немцы, иммигрантов ко времени воссоединения страны насчитывалось более 5 млн. человек, их численность 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lastRenderedPageBreak/>
        <w:t>увеличивается.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Преобладающая религия - христианство (католичество и протестантство); из других религий распространен ислам.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Уровень урбанизации - 87%.</w:t>
      </w:r>
    </w:p>
    <w:p w:rsidR="00EC4118" w:rsidRPr="00EC4118" w:rsidRDefault="00EC4118" w:rsidP="00EC41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ХОЗЯЙСТВО</w:t>
      </w:r>
    </w:p>
    <w:p w:rsidR="00EC4118" w:rsidRPr="00EC4118" w:rsidRDefault="00EC4118" w:rsidP="00EC41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ФРГ - одна из наиболее развитых стран мира. По объему ВВП и промышленного производства она уступает только США и Японии.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Роль ФРГ в МГРТ определяет ее промышленность, специализирующаяся на выпуске высококачественной продукции.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На отраслевую и территориальную структуру хозяйства ФРГ сильное влияние оказало сорокалетнее раздельное развитие ФРГ и ГДР. Территориальные диспропорции, в стране очень велики: восточные земли в 1994 г, давали около 4% промышленной продукции, хотя в них проживает около 20% населения ФРГ.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В целом в структуре промышленности очень высока доля обрабатывающих отраслей (более 90%), доля добывающих отраслей сокращается, доля наукоемких растет.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Энергетика.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ФРГ более 1/2 своих потребностей обеспечивает за счет импорта (нефти, газа, угля). Основную роль в топливной базе играют нефть и газ, а доля угля составляет около 30%. Структура выработки электроэнергии: 64% - на ТЭС, 4% - на ГЭС, 32% - АЭС. </w:t>
      </w:r>
      <w:proofErr w:type="gramStart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ТЭС на угле работают в Рурском и </w:t>
      </w:r>
      <w:proofErr w:type="spellStart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Саарском</w:t>
      </w:r>
      <w:proofErr w:type="spell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бассейнах, в портовых городах, на природном газе - на севере Германии, на мазуте - в центрах нефтепереработки, другие ТЭС - на смешанном топливе.</w:t>
      </w:r>
      <w:proofErr w:type="gram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АЭС построены за пределами угольных бассейнов. ГЭС работают в основном на юге страны (на горных реках).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Черная металлургия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- одна из важнейших отраслей специализации Германии, но в настоящее время находится в кризисе. Основные заводы сосредоточены в Руре и Нижнем Рейне; есть также в Сааре и в восточных землях Германии. </w:t>
      </w:r>
      <w:proofErr w:type="spellStart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Передельные</w:t>
      </w:r>
      <w:proofErr w:type="spell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и прокатные предприятия располагаются по всей стране.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Цветная металлургия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- работает в основном на импортном и вторичном сырье. По выплавке алюминия ФРГ в зарубежной Европе уступает только Норвегии. Основные заводы - в земле Северный Рейн-Вестфалия, в Гамбурге и Баварии.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Машиностроение и металлообработка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- отрасль специализации ФРГ в МГРТ, на нее приходится до 1/2 промышленной продукции и экспорта. Крупнейшие центры: Мюнхен, Нюрнберг. Мангейм, Берлин, Лейпциг, Гамбург. В электротехнической отрасли лидирует Бавария. Высоко </w:t>
      </w:r>
      <w:proofErr w:type="gramStart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развиты</w:t>
      </w:r>
      <w:proofErr w:type="gram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автомобилестроение, морское судостроение, оптико-механическая, аэрокосмическая промышленность.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Химическая промышленность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представлена, прежде всего, продукцией тонкого органического синтез, производством лекарств и пр. Химическая отрасль особенно развита в западных землях (концерны БАСФ, "</w:t>
      </w:r>
      <w:proofErr w:type="spellStart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Хёрст</w:t>
      </w:r>
      <w:proofErr w:type="spell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"), на востоке - оказалась в состоянии кризиса.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lastRenderedPageBreak/>
        <w:t>Сельское хозяйство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- использует около 50% территории; вклад отрасли в В</w:t>
      </w:r>
      <w:proofErr w:type="gramStart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ВП стр</w:t>
      </w:r>
      <w:proofErr w:type="gramEnd"/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аны - 1%, более 60% всей продукции дает животноводство, где выделяется разведение крупного рогатого скота и свиноводство. Основными зерновыми культурами являются пшеница, рожь, овес, ячмень. Зерном ФРГ обеспечивает себя полностью. Выращиваются также картофель, свекла; по долинам Рейна и его притоков - виноградарство, садоводство, табаководство.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Транспорт.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По густоте транспортных путей ФРГ занимает одно из первых мест в мире; основу транспортной сети составляют железные дороги. В суммарном грузообороте основная роль принадлежит автомобильному транспорту (60%), затем железнодорожному (20%), внутреннему водному (15%) и трубопроводному. Большое значение имеют внешние морские перевозки и авиационный транспорт, играющие основную роль во внешних связях страны.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Непроизводственная сфера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представлена в ФРГ, как в постиндустриальной стране, широким ассортиментом различных видов деятельности: образование, здравоохранения, управление, финансы. В число 50 крупнейших банков мира входит восемь германских. Франкфурт-на-Майне - быстрорастущий финансовый центр Германии.</w:t>
      </w:r>
    </w:p>
    <w:p w:rsidR="00EC4118" w:rsidRPr="00EC4118" w:rsidRDefault="00EC4118" w:rsidP="00EC41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ВНЕШНЕЭКОНОМИЧЕСКИЕ ОТНОШЕНИЯ.</w:t>
      </w:r>
    </w:p>
    <w:p w:rsidR="00EC4118" w:rsidRPr="00EC4118" w:rsidRDefault="00EC4118" w:rsidP="00EC41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По общему объему внешней торговли ФРГ занимает второе место в мире после США. Основные торговые партнеры ФРГ - страны ЕС, в последнее время осваиваются рынки стран Восточной Европы и России.</w:t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EC411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В экспорте доля промышленных изделий превышает 90%, в импорте также преобладает готовая продукция, но большой удельный вес имеют сырье и топливо.</w:t>
      </w:r>
    </w:p>
    <w:p w:rsidR="00EC4118" w:rsidRPr="00EC4118" w:rsidRDefault="00EC4118">
      <w:pPr>
        <w:rPr>
          <w:rFonts w:ascii="Times New Roman" w:hAnsi="Times New Roman" w:cs="Times New Roman"/>
          <w:b/>
          <w:sz w:val="24"/>
          <w:szCs w:val="24"/>
        </w:rPr>
      </w:pPr>
      <w:r w:rsidRPr="00DF71E5">
        <w:rPr>
          <w:rFonts w:ascii="Times New Roman" w:hAnsi="Times New Roman" w:cs="Times New Roman"/>
          <w:b/>
          <w:sz w:val="28"/>
          <w:szCs w:val="28"/>
        </w:rPr>
        <w:t xml:space="preserve">Выполненное задание присылать на почту: </w:t>
      </w:r>
      <w:hyperlink r:id="rId8" w:history="1">
        <w:r w:rsidRPr="007B23A3">
          <w:rPr>
            <w:rStyle w:val="a5"/>
            <w:rFonts w:ascii="Times New Roman" w:hAnsi="Times New Roman" w:cs="Times New Roman"/>
            <w:b/>
            <w:sz w:val="28"/>
            <w:szCs w:val="28"/>
          </w:rPr>
          <w:t>kseniya.voronova87@bk.ru</w:t>
        </w:r>
      </w:hyperlink>
      <w:bookmarkStart w:id="0" w:name="_GoBack"/>
      <w:bookmarkEnd w:id="0"/>
    </w:p>
    <w:sectPr w:rsidR="00EC4118" w:rsidRPr="00EC4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6281A"/>
    <w:multiLevelType w:val="multilevel"/>
    <w:tmpl w:val="2B3E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861931"/>
    <w:multiLevelType w:val="multilevel"/>
    <w:tmpl w:val="2586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017F68"/>
    <w:multiLevelType w:val="multilevel"/>
    <w:tmpl w:val="05061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263D26"/>
    <w:multiLevelType w:val="multilevel"/>
    <w:tmpl w:val="5A723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DA7C83"/>
    <w:multiLevelType w:val="multilevel"/>
    <w:tmpl w:val="FC4C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E7"/>
    <w:rsid w:val="000018FD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0EB"/>
    <w:rsid w:val="000162AE"/>
    <w:rsid w:val="000221FB"/>
    <w:rsid w:val="00022BB6"/>
    <w:rsid w:val="00023283"/>
    <w:rsid w:val="000235D4"/>
    <w:rsid w:val="0002388F"/>
    <w:rsid w:val="00023C4B"/>
    <w:rsid w:val="000240F9"/>
    <w:rsid w:val="000244C5"/>
    <w:rsid w:val="00024E4C"/>
    <w:rsid w:val="0002543E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900"/>
    <w:rsid w:val="00046B6C"/>
    <w:rsid w:val="00050985"/>
    <w:rsid w:val="00050AE3"/>
    <w:rsid w:val="0005128D"/>
    <w:rsid w:val="00052F84"/>
    <w:rsid w:val="00053927"/>
    <w:rsid w:val="00053A4D"/>
    <w:rsid w:val="00053BCB"/>
    <w:rsid w:val="00054C92"/>
    <w:rsid w:val="000553A5"/>
    <w:rsid w:val="00055641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74283"/>
    <w:rsid w:val="0007428D"/>
    <w:rsid w:val="0007467C"/>
    <w:rsid w:val="00074E2C"/>
    <w:rsid w:val="0007567D"/>
    <w:rsid w:val="000756D1"/>
    <w:rsid w:val="00080FD4"/>
    <w:rsid w:val="00082741"/>
    <w:rsid w:val="00082A8E"/>
    <w:rsid w:val="00082B01"/>
    <w:rsid w:val="00083DEC"/>
    <w:rsid w:val="00084EF0"/>
    <w:rsid w:val="0008561C"/>
    <w:rsid w:val="00085702"/>
    <w:rsid w:val="00086BAD"/>
    <w:rsid w:val="00087AE7"/>
    <w:rsid w:val="00091EA3"/>
    <w:rsid w:val="00092270"/>
    <w:rsid w:val="000932CE"/>
    <w:rsid w:val="000A0F52"/>
    <w:rsid w:val="000A1962"/>
    <w:rsid w:val="000A19C9"/>
    <w:rsid w:val="000A2999"/>
    <w:rsid w:val="000A29AD"/>
    <w:rsid w:val="000A328D"/>
    <w:rsid w:val="000A46F0"/>
    <w:rsid w:val="000A49C7"/>
    <w:rsid w:val="000A62DC"/>
    <w:rsid w:val="000A7528"/>
    <w:rsid w:val="000A7D49"/>
    <w:rsid w:val="000B1766"/>
    <w:rsid w:val="000B2C56"/>
    <w:rsid w:val="000B46EE"/>
    <w:rsid w:val="000B5D46"/>
    <w:rsid w:val="000B7E34"/>
    <w:rsid w:val="000C068B"/>
    <w:rsid w:val="000C3A6B"/>
    <w:rsid w:val="000C525F"/>
    <w:rsid w:val="000C67E9"/>
    <w:rsid w:val="000C7B19"/>
    <w:rsid w:val="000D06DB"/>
    <w:rsid w:val="000D0774"/>
    <w:rsid w:val="000D0A5A"/>
    <w:rsid w:val="000D0E40"/>
    <w:rsid w:val="000D239E"/>
    <w:rsid w:val="000D25C7"/>
    <w:rsid w:val="000D2E33"/>
    <w:rsid w:val="000D3A83"/>
    <w:rsid w:val="000D4B0C"/>
    <w:rsid w:val="000D4B4C"/>
    <w:rsid w:val="000D4D28"/>
    <w:rsid w:val="000D50AF"/>
    <w:rsid w:val="000D5270"/>
    <w:rsid w:val="000D5DD8"/>
    <w:rsid w:val="000D64EA"/>
    <w:rsid w:val="000D6CC2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7A12"/>
    <w:rsid w:val="000E7B50"/>
    <w:rsid w:val="000F2A65"/>
    <w:rsid w:val="000F3845"/>
    <w:rsid w:val="000F432B"/>
    <w:rsid w:val="000F5B9E"/>
    <w:rsid w:val="000F5C2E"/>
    <w:rsid w:val="000F6E51"/>
    <w:rsid w:val="001005E6"/>
    <w:rsid w:val="001009C7"/>
    <w:rsid w:val="00100AA4"/>
    <w:rsid w:val="00100CC9"/>
    <w:rsid w:val="00101D43"/>
    <w:rsid w:val="00104AAF"/>
    <w:rsid w:val="00105497"/>
    <w:rsid w:val="00106009"/>
    <w:rsid w:val="00106DE8"/>
    <w:rsid w:val="00110675"/>
    <w:rsid w:val="0011097F"/>
    <w:rsid w:val="001133AE"/>
    <w:rsid w:val="001145B5"/>
    <w:rsid w:val="001164D3"/>
    <w:rsid w:val="001221AF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D5"/>
    <w:rsid w:val="001301E6"/>
    <w:rsid w:val="00130AFC"/>
    <w:rsid w:val="0013227A"/>
    <w:rsid w:val="00132761"/>
    <w:rsid w:val="00132A5C"/>
    <w:rsid w:val="001334C7"/>
    <w:rsid w:val="001355E3"/>
    <w:rsid w:val="00136AB6"/>
    <w:rsid w:val="00136F03"/>
    <w:rsid w:val="00137133"/>
    <w:rsid w:val="00137324"/>
    <w:rsid w:val="00137BA3"/>
    <w:rsid w:val="00141868"/>
    <w:rsid w:val="00141A63"/>
    <w:rsid w:val="001425E7"/>
    <w:rsid w:val="0014351A"/>
    <w:rsid w:val="001436A7"/>
    <w:rsid w:val="00144E24"/>
    <w:rsid w:val="001456F3"/>
    <w:rsid w:val="00146FB1"/>
    <w:rsid w:val="001473B3"/>
    <w:rsid w:val="00147801"/>
    <w:rsid w:val="0015075A"/>
    <w:rsid w:val="00150A03"/>
    <w:rsid w:val="001511FB"/>
    <w:rsid w:val="001518A9"/>
    <w:rsid w:val="00153840"/>
    <w:rsid w:val="00154B0A"/>
    <w:rsid w:val="00156CC5"/>
    <w:rsid w:val="00157157"/>
    <w:rsid w:val="00163DA4"/>
    <w:rsid w:val="001649A2"/>
    <w:rsid w:val="00164A61"/>
    <w:rsid w:val="00164EAB"/>
    <w:rsid w:val="001656AE"/>
    <w:rsid w:val="0016594D"/>
    <w:rsid w:val="001662B8"/>
    <w:rsid w:val="0016667A"/>
    <w:rsid w:val="00166E12"/>
    <w:rsid w:val="001676B5"/>
    <w:rsid w:val="0017293F"/>
    <w:rsid w:val="0017306D"/>
    <w:rsid w:val="00177529"/>
    <w:rsid w:val="00180359"/>
    <w:rsid w:val="00181F16"/>
    <w:rsid w:val="001823A3"/>
    <w:rsid w:val="001833F8"/>
    <w:rsid w:val="001838F8"/>
    <w:rsid w:val="001849C4"/>
    <w:rsid w:val="00185101"/>
    <w:rsid w:val="001852DF"/>
    <w:rsid w:val="001860FD"/>
    <w:rsid w:val="001870CF"/>
    <w:rsid w:val="00190B25"/>
    <w:rsid w:val="00190F5B"/>
    <w:rsid w:val="00191E86"/>
    <w:rsid w:val="00192B48"/>
    <w:rsid w:val="001945B4"/>
    <w:rsid w:val="00196AA8"/>
    <w:rsid w:val="0019743F"/>
    <w:rsid w:val="00197E64"/>
    <w:rsid w:val="001A0302"/>
    <w:rsid w:val="001A06AC"/>
    <w:rsid w:val="001A0F6D"/>
    <w:rsid w:val="001A1276"/>
    <w:rsid w:val="001A3988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5817"/>
    <w:rsid w:val="001B6298"/>
    <w:rsid w:val="001B6A17"/>
    <w:rsid w:val="001B6A56"/>
    <w:rsid w:val="001B7386"/>
    <w:rsid w:val="001C01A5"/>
    <w:rsid w:val="001C3A3A"/>
    <w:rsid w:val="001C431A"/>
    <w:rsid w:val="001C4506"/>
    <w:rsid w:val="001C48DF"/>
    <w:rsid w:val="001C5666"/>
    <w:rsid w:val="001C5ECD"/>
    <w:rsid w:val="001C6C9C"/>
    <w:rsid w:val="001D045B"/>
    <w:rsid w:val="001D1047"/>
    <w:rsid w:val="001D5F3B"/>
    <w:rsid w:val="001D770C"/>
    <w:rsid w:val="001E0C10"/>
    <w:rsid w:val="001E1E0F"/>
    <w:rsid w:val="001E28E7"/>
    <w:rsid w:val="001E4C4A"/>
    <w:rsid w:val="001E4E8D"/>
    <w:rsid w:val="001E69DD"/>
    <w:rsid w:val="001E7419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3997"/>
    <w:rsid w:val="002042DE"/>
    <w:rsid w:val="00205229"/>
    <w:rsid w:val="002055FF"/>
    <w:rsid w:val="0020673E"/>
    <w:rsid w:val="00207760"/>
    <w:rsid w:val="00211FAA"/>
    <w:rsid w:val="00212DF3"/>
    <w:rsid w:val="002163B9"/>
    <w:rsid w:val="00216F76"/>
    <w:rsid w:val="0021757D"/>
    <w:rsid w:val="00220C3F"/>
    <w:rsid w:val="00220FA3"/>
    <w:rsid w:val="002210DF"/>
    <w:rsid w:val="00222027"/>
    <w:rsid w:val="00223CCD"/>
    <w:rsid w:val="002306D1"/>
    <w:rsid w:val="00230D15"/>
    <w:rsid w:val="00230F4A"/>
    <w:rsid w:val="00231810"/>
    <w:rsid w:val="00231967"/>
    <w:rsid w:val="002347D0"/>
    <w:rsid w:val="00234DB1"/>
    <w:rsid w:val="00234E52"/>
    <w:rsid w:val="0023585C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6A33"/>
    <w:rsid w:val="002519DB"/>
    <w:rsid w:val="00254D22"/>
    <w:rsid w:val="00254D5B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3E91"/>
    <w:rsid w:val="0026443A"/>
    <w:rsid w:val="002645B1"/>
    <w:rsid w:val="002659BB"/>
    <w:rsid w:val="0026656B"/>
    <w:rsid w:val="002666CB"/>
    <w:rsid w:val="00266A2F"/>
    <w:rsid w:val="0027020F"/>
    <w:rsid w:val="002702CA"/>
    <w:rsid w:val="002708C1"/>
    <w:rsid w:val="0027122D"/>
    <w:rsid w:val="00271DF1"/>
    <w:rsid w:val="00273DDB"/>
    <w:rsid w:val="00274312"/>
    <w:rsid w:val="0027465A"/>
    <w:rsid w:val="00276EC7"/>
    <w:rsid w:val="0028106C"/>
    <w:rsid w:val="002816BE"/>
    <w:rsid w:val="002823BC"/>
    <w:rsid w:val="00283C31"/>
    <w:rsid w:val="00283E31"/>
    <w:rsid w:val="002846C4"/>
    <w:rsid w:val="00284BE3"/>
    <w:rsid w:val="00290B3E"/>
    <w:rsid w:val="00291735"/>
    <w:rsid w:val="00291911"/>
    <w:rsid w:val="00291B5A"/>
    <w:rsid w:val="002934D1"/>
    <w:rsid w:val="00293D88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B0071"/>
    <w:rsid w:val="002B0E94"/>
    <w:rsid w:val="002B1880"/>
    <w:rsid w:val="002B3321"/>
    <w:rsid w:val="002B412B"/>
    <w:rsid w:val="002B4FDB"/>
    <w:rsid w:val="002B50A9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B50"/>
    <w:rsid w:val="002D2F1C"/>
    <w:rsid w:val="002D2FE0"/>
    <w:rsid w:val="002D3199"/>
    <w:rsid w:val="002D4FDA"/>
    <w:rsid w:val="002D5298"/>
    <w:rsid w:val="002D5342"/>
    <w:rsid w:val="002D67E5"/>
    <w:rsid w:val="002D687E"/>
    <w:rsid w:val="002E1059"/>
    <w:rsid w:val="002E23AD"/>
    <w:rsid w:val="002E3BE4"/>
    <w:rsid w:val="002F0C95"/>
    <w:rsid w:val="002F0F52"/>
    <w:rsid w:val="002F17BB"/>
    <w:rsid w:val="002F1D4A"/>
    <w:rsid w:val="002F1EA4"/>
    <w:rsid w:val="002F33AC"/>
    <w:rsid w:val="002F5E9D"/>
    <w:rsid w:val="002F65BB"/>
    <w:rsid w:val="002F7A5B"/>
    <w:rsid w:val="002F7AEB"/>
    <w:rsid w:val="0030094E"/>
    <w:rsid w:val="00301C9E"/>
    <w:rsid w:val="003047E2"/>
    <w:rsid w:val="00304C90"/>
    <w:rsid w:val="00304DFD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17D2A"/>
    <w:rsid w:val="003202C4"/>
    <w:rsid w:val="003204BE"/>
    <w:rsid w:val="0032164E"/>
    <w:rsid w:val="00324994"/>
    <w:rsid w:val="00324BDF"/>
    <w:rsid w:val="00324E10"/>
    <w:rsid w:val="0032631D"/>
    <w:rsid w:val="0032695F"/>
    <w:rsid w:val="00326F52"/>
    <w:rsid w:val="00327938"/>
    <w:rsid w:val="00330BB8"/>
    <w:rsid w:val="00331019"/>
    <w:rsid w:val="00332DC1"/>
    <w:rsid w:val="00333376"/>
    <w:rsid w:val="0033599F"/>
    <w:rsid w:val="00335ABF"/>
    <w:rsid w:val="00335F12"/>
    <w:rsid w:val="0033730C"/>
    <w:rsid w:val="0033742A"/>
    <w:rsid w:val="003406AC"/>
    <w:rsid w:val="003425C6"/>
    <w:rsid w:val="00342AFF"/>
    <w:rsid w:val="003438C1"/>
    <w:rsid w:val="003439D7"/>
    <w:rsid w:val="00343AC9"/>
    <w:rsid w:val="00344851"/>
    <w:rsid w:val="00344FA7"/>
    <w:rsid w:val="00345E60"/>
    <w:rsid w:val="00346652"/>
    <w:rsid w:val="00346F2E"/>
    <w:rsid w:val="003506EC"/>
    <w:rsid w:val="00351399"/>
    <w:rsid w:val="0035207B"/>
    <w:rsid w:val="003534A0"/>
    <w:rsid w:val="00353C36"/>
    <w:rsid w:val="00353E78"/>
    <w:rsid w:val="00354DA9"/>
    <w:rsid w:val="00356125"/>
    <w:rsid w:val="00356EDF"/>
    <w:rsid w:val="00360405"/>
    <w:rsid w:val="00362B85"/>
    <w:rsid w:val="00362BE5"/>
    <w:rsid w:val="0036316E"/>
    <w:rsid w:val="00363244"/>
    <w:rsid w:val="00363DFA"/>
    <w:rsid w:val="00366A76"/>
    <w:rsid w:val="00367D2B"/>
    <w:rsid w:val="003702F6"/>
    <w:rsid w:val="00370F90"/>
    <w:rsid w:val="003711E7"/>
    <w:rsid w:val="003729E7"/>
    <w:rsid w:val="0037450A"/>
    <w:rsid w:val="0037499F"/>
    <w:rsid w:val="00376F1C"/>
    <w:rsid w:val="00377DDC"/>
    <w:rsid w:val="00382290"/>
    <w:rsid w:val="00383370"/>
    <w:rsid w:val="00384603"/>
    <w:rsid w:val="00385392"/>
    <w:rsid w:val="00386790"/>
    <w:rsid w:val="00386EE2"/>
    <w:rsid w:val="00387E6C"/>
    <w:rsid w:val="0039039E"/>
    <w:rsid w:val="00390987"/>
    <w:rsid w:val="00391A8B"/>
    <w:rsid w:val="00391C47"/>
    <w:rsid w:val="00391FEE"/>
    <w:rsid w:val="00392A97"/>
    <w:rsid w:val="0039372A"/>
    <w:rsid w:val="0039373E"/>
    <w:rsid w:val="0039403C"/>
    <w:rsid w:val="00394702"/>
    <w:rsid w:val="003962EE"/>
    <w:rsid w:val="003963EF"/>
    <w:rsid w:val="0039655C"/>
    <w:rsid w:val="003A0DCF"/>
    <w:rsid w:val="003A15E4"/>
    <w:rsid w:val="003A2248"/>
    <w:rsid w:val="003A22F5"/>
    <w:rsid w:val="003A36A1"/>
    <w:rsid w:val="003A4AB8"/>
    <w:rsid w:val="003A51F6"/>
    <w:rsid w:val="003A63AE"/>
    <w:rsid w:val="003A6FE5"/>
    <w:rsid w:val="003A70F1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32A8"/>
    <w:rsid w:val="003C55E4"/>
    <w:rsid w:val="003C5F68"/>
    <w:rsid w:val="003C66B8"/>
    <w:rsid w:val="003C7E92"/>
    <w:rsid w:val="003D2AB0"/>
    <w:rsid w:val="003D2C7D"/>
    <w:rsid w:val="003D52B0"/>
    <w:rsid w:val="003D545C"/>
    <w:rsid w:val="003D5C0F"/>
    <w:rsid w:val="003D6130"/>
    <w:rsid w:val="003D6EDA"/>
    <w:rsid w:val="003D6EDB"/>
    <w:rsid w:val="003D74B5"/>
    <w:rsid w:val="003E05FF"/>
    <w:rsid w:val="003E085B"/>
    <w:rsid w:val="003E310C"/>
    <w:rsid w:val="003E422D"/>
    <w:rsid w:val="003E6B46"/>
    <w:rsid w:val="003F09DA"/>
    <w:rsid w:val="003F1EC3"/>
    <w:rsid w:val="003F1F2F"/>
    <w:rsid w:val="003F31F7"/>
    <w:rsid w:val="003F4C06"/>
    <w:rsid w:val="003F5148"/>
    <w:rsid w:val="003F5E48"/>
    <w:rsid w:val="003F63AF"/>
    <w:rsid w:val="003F6C62"/>
    <w:rsid w:val="003F776A"/>
    <w:rsid w:val="003F7F91"/>
    <w:rsid w:val="004004FA"/>
    <w:rsid w:val="00400949"/>
    <w:rsid w:val="00400D2A"/>
    <w:rsid w:val="00401889"/>
    <w:rsid w:val="004028AE"/>
    <w:rsid w:val="0040325D"/>
    <w:rsid w:val="004041A7"/>
    <w:rsid w:val="0040442E"/>
    <w:rsid w:val="004049FE"/>
    <w:rsid w:val="00407144"/>
    <w:rsid w:val="004152E5"/>
    <w:rsid w:val="004153D6"/>
    <w:rsid w:val="00416AE7"/>
    <w:rsid w:val="00417716"/>
    <w:rsid w:val="00420AA4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1C2F"/>
    <w:rsid w:val="004336C9"/>
    <w:rsid w:val="00433C3F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1ABE"/>
    <w:rsid w:val="00442E0F"/>
    <w:rsid w:val="0044346F"/>
    <w:rsid w:val="00446762"/>
    <w:rsid w:val="004472E4"/>
    <w:rsid w:val="00453DBE"/>
    <w:rsid w:val="0045413E"/>
    <w:rsid w:val="00454C3C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35DF"/>
    <w:rsid w:val="00463A3B"/>
    <w:rsid w:val="004707DD"/>
    <w:rsid w:val="00470E27"/>
    <w:rsid w:val="00474C7F"/>
    <w:rsid w:val="00475459"/>
    <w:rsid w:val="004761EB"/>
    <w:rsid w:val="004800F2"/>
    <w:rsid w:val="00481EA0"/>
    <w:rsid w:val="0048234E"/>
    <w:rsid w:val="00482C4A"/>
    <w:rsid w:val="0048367B"/>
    <w:rsid w:val="00484C05"/>
    <w:rsid w:val="00487803"/>
    <w:rsid w:val="004879CB"/>
    <w:rsid w:val="004904CE"/>
    <w:rsid w:val="00490668"/>
    <w:rsid w:val="00490AB2"/>
    <w:rsid w:val="00490C15"/>
    <w:rsid w:val="0049119C"/>
    <w:rsid w:val="004915F5"/>
    <w:rsid w:val="004926F4"/>
    <w:rsid w:val="004934B6"/>
    <w:rsid w:val="0049358F"/>
    <w:rsid w:val="00493924"/>
    <w:rsid w:val="004945FD"/>
    <w:rsid w:val="0049476E"/>
    <w:rsid w:val="00495D49"/>
    <w:rsid w:val="004A0106"/>
    <w:rsid w:val="004A1371"/>
    <w:rsid w:val="004A1683"/>
    <w:rsid w:val="004A453D"/>
    <w:rsid w:val="004A47A8"/>
    <w:rsid w:val="004A5C1A"/>
    <w:rsid w:val="004A5C4F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0471"/>
    <w:rsid w:val="004C150F"/>
    <w:rsid w:val="004C173D"/>
    <w:rsid w:val="004C20A5"/>
    <w:rsid w:val="004C447E"/>
    <w:rsid w:val="004C4F23"/>
    <w:rsid w:val="004C5913"/>
    <w:rsid w:val="004C63E6"/>
    <w:rsid w:val="004C66B3"/>
    <w:rsid w:val="004D082A"/>
    <w:rsid w:val="004D089E"/>
    <w:rsid w:val="004D11FC"/>
    <w:rsid w:val="004D22F3"/>
    <w:rsid w:val="004D6C74"/>
    <w:rsid w:val="004E122D"/>
    <w:rsid w:val="004E25A9"/>
    <w:rsid w:val="004E2F7D"/>
    <w:rsid w:val="004E3AEE"/>
    <w:rsid w:val="004E546C"/>
    <w:rsid w:val="004E5EA4"/>
    <w:rsid w:val="004E6FD2"/>
    <w:rsid w:val="004F03F0"/>
    <w:rsid w:val="004F0A02"/>
    <w:rsid w:val="004F1280"/>
    <w:rsid w:val="004F17B9"/>
    <w:rsid w:val="004F180E"/>
    <w:rsid w:val="004F24F9"/>
    <w:rsid w:val="004F2526"/>
    <w:rsid w:val="004F25CD"/>
    <w:rsid w:val="004F2F11"/>
    <w:rsid w:val="004F336A"/>
    <w:rsid w:val="004F58E5"/>
    <w:rsid w:val="004F5EE2"/>
    <w:rsid w:val="004F6447"/>
    <w:rsid w:val="004F7DAF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3BF"/>
    <w:rsid w:val="00515828"/>
    <w:rsid w:val="00516388"/>
    <w:rsid w:val="005212FE"/>
    <w:rsid w:val="005229B5"/>
    <w:rsid w:val="00524F93"/>
    <w:rsid w:val="005253D4"/>
    <w:rsid w:val="00527DF6"/>
    <w:rsid w:val="005316B6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307"/>
    <w:rsid w:val="00546D58"/>
    <w:rsid w:val="00546E76"/>
    <w:rsid w:val="00547136"/>
    <w:rsid w:val="00550406"/>
    <w:rsid w:val="00550C94"/>
    <w:rsid w:val="00551198"/>
    <w:rsid w:val="005511D1"/>
    <w:rsid w:val="005526FB"/>
    <w:rsid w:val="00560643"/>
    <w:rsid w:val="00561097"/>
    <w:rsid w:val="005613CC"/>
    <w:rsid w:val="0056372A"/>
    <w:rsid w:val="00565D6D"/>
    <w:rsid w:val="00566577"/>
    <w:rsid w:val="0056716C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E4"/>
    <w:rsid w:val="005819B0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500D"/>
    <w:rsid w:val="0059518E"/>
    <w:rsid w:val="0059538B"/>
    <w:rsid w:val="0059761F"/>
    <w:rsid w:val="005A01FA"/>
    <w:rsid w:val="005A0ECA"/>
    <w:rsid w:val="005A13D8"/>
    <w:rsid w:val="005A13E9"/>
    <w:rsid w:val="005A2EE9"/>
    <w:rsid w:val="005A3077"/>
    <w:rsid w:val="005A39BE"/>
    <w:rsid w:val="005A3A10"/>
    <w:rsid w:val="005A4F9A"/>
    <w:rsid w:val="005A6C55"/>
    <w:rsid w:val="005A7227"/>
    <w:rsid w:val="005B0047"/>
    <w:rsid w:val="005B2212"/>
    <w:rsid w:val="005B314E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5AF5"/>
    <w:rsid w:val="005C6CB3"/>
    <w:rsid w:val="005C6F6D"/>
    <w:rsid w:val="005C7182"/>
    <w:rsid w:val="005C71BD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F95"/>
    <w:rsid w:val="005E0879"/>
    <w:rsid w:val="005E1524"/>
    <w:rsid w:val="005E46A0"/>
    <w:rsid w:val="005E473F"/>
    <w:rsid w:val="005E5625"/>
    <w:rsid w:val="005E5634"/>
    <w:rsid w:val="005E7063"/>
    <w:rsid w:val="005E7094"/>
    <w:rsid w:val="005E73FF"/>
    <w:rsid w:val="005E7F8C"/>
    <w:rsid w:val="005F36A1"/>
    <w:rsid w:val="005F3709"/>
    <w:rsid w:val="005F52A4"/>
    <w:rsid w:val="005F62B9"/>
    <w:rsid w:val="005F6B3B"/>
    <w:rsid w:val="00600501"/>
    <w:rsid w:val="00601A0F"/>
    <w:rsid w:val="00603C71"/>
    <w:rsid w:val="00603EDA"/>
    <w:rsid w:val="00604833"/>
    <w:rsid w:val="00604FB0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138D"/>
    <w:rsid w:val="00625301"/>
    <w:rsid w:val="00625C93"/>
    <w:rsid w:val="00625D9D"/>
    <w:rsid w:val="00630396"/>
    <w:rsid w:val="00630437"/>
    <w:rsid w:val="00631207"/>
    <w:rsid w:val="006312AE"/>
    <w:rsid w:val="00632AF5"/>
    <w:rsid w:val="00632CFC"/>
    <w:rsid w:val="00634C51"/>
    <w:rsid w:val="00635538"/>
    <w:rsid w:val="00641F59"/>
    <w:rsid w:val="00642076"/>
    <w:rsid w:val="006461F7"/>
    <w:rsid w:val="00646AC0"/>
    <w:rsid w:val="00647147"/>
    <w:rsid w:val="00647E0C"/>
    <w:rsid w:val="00650746"/>
    <w:rsid w:val="00652671"/>
    <w:rsid w:val="00653E99"/>
    <w:rsid w:val="00656696"/>
    <w:rsid w:val="0065669A"/>
    <w:rsid w:val="00656FF0"/>
    <w:rsid w:val="0065705B"/>
    <w:rsid w:val="0065744C"/>
    <w:rsid w:val="00660924"/>
    <w:rsid w:val="00661E61"/>
    <w:rsid w:val="0066290C"/>
    <w:rsid w:val="00662959"/>
    <w:rsid w:val="00662E12"/>
    <w:rsid w:val="00664176"/>
    <w:rsid w:val="00664885"/>
    <w:rsid w:val="0066602C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8A0"/>
    <w:rsid w:val="00680B8C"/>
    <w:rsid w:val="00680D79"/>
    <w:rsid w:val="00680F8B"/>
    <w:rsid w:val="006821BD"/>
    <w:rsid w:val="0068240F"/>
    <w:rsid w:val="006825AD"/>
    <w:rsid w:val="00684EB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97128"/>
    <w:rsid w:val="006A03D0"/>
    <w:rsid w:val="006A2D64"/>
    <w:rsid w:val="006A3AEE"/>
    <w:rsid w:val="006A5758"/>
    <w:rsid w:val="006A6300"/>
    <w:rsid w:val="006A6DA9"/>
    <w:rsid w:val="006A7AE0"/>
    <w:rsid w:val="006B1273"/>
    <w:rsid w:val="006B14C0"/>
    <w:rsid w:val="006B1C3C"/>
    <w:rsid w:val="006B48AA"/>
    <w:rsid w:val="006B5C93"/>
    <w:rsid w:val="006B6B71"/>
    <w:rsid w:val="006B75F4"/>
    <w:rsid w:val="006C013C"/>
    <w:rsid w:val="006C0DD8"/>
    <w:rsid w:val="006C1F2F"/>
    <w:rsid w:val="006C2AF9"/>
    <w:rsid w:val="006C4239"/>
    <w:rsid w:val="006C4930"/>
    <w:rsid w:val="006C4A5E"/>
    <w:rsid w:val="006C62FD"/>
    <w:rsid w:val="006C65A1"/>
    <w:rsid w:val="006C6BFA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D76CA"/>
    <w:rsid w:val="006E138B"/>
    <w:rsid w:val="006E2DFD"/>
    <w:rsid w:val="006E550D"/>
    <w:rsid w:val="006E587D"/>
    <w:rsid w:val="006E60BD"/>
    <w:rsid w:val="006E616A"/>
    <w:rsid w:val="006E6331"/>
    <w:rsid w:val="006E7155"/>
    <w:rsid w:val="006F06F9"/>
    <w:rsid w:val="006F1182"/>
    <w:rsid w:val="006F3DE7"/>
    <w:rsid w:val="006F48AA"/>
    <w:rsid w:val="006F4C57"/>
    <w:rsid w:val="006F4C93"/>
    <w:rsid w:val="006F5162"/>
    <w:rsid w:val="006F7E70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29A"/>
    <w:rsid w:val="00703B0D"/>
    <w:rsid w:val="007047DD"/>
    <w:rsid w:val="007050F5"/>
    <w:rsid w:val="00705DA9"/>
    <w:rsid w:val="00706FE8"/>
    <w:rsid w:val="00710848"/>
    <w:rsid w:val="00711CE7"/>
    <w:rsid w:val="007120E6"/>
    <w:rsid w:val="00712D0D"/>
    <w:rsid w:val="00713B0E"/>
    <w:rsid w:val="00714DB2"/>
    <w:rsid w:val="007153AC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4E"/>
    <w:rsid w:val="007363A8"/>
    <w:rsid w:val="00737427"/>
    <w:rsid w:val="00737777"/>
    <w:rsid w:val="00737A1C"/>
    <w:rsid w:val="007406CA"/>
    <w:rsid w:val="007420C2"/>
    <w:rsid w:val="00742255"/>
    <w:rsid w:val="00742A5D"/>
    <w:rsid w:val="00745F13"/>
    <w:rsid w:val="00747B1A"/>
    <w:rsid w:val="00751B8F"/>
    <w:rsid w:val="00751E58"/>
    <w:rsid w:val="00752318"/>
    <w:rsid w:val="0075597F"/>
    <w:rsid w:val="00756A63"/>
    <w:rsid w:val="00761967"/>
    <w:rsid w:val="00763F92"/>
    <w:rsid w:val="007654D2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34DB"/>
    <w:rsid w:val="007A3B7D"/>
    <w:rsid w:val="007A41CC"/>
    <w:rsid w:val="007A4453"/>
    <w:rsid w:val="007A4CC1"/>
    <w:rsid w:val="007A5787"/>
    <w:rsid w:val="007A5B0F"/>
    <w:rsid w:val="007A6980"/>
    <w:rsid w:val="007A6ECD"/>
    <w:rsid w:val="007A76B1"/>
    <w:rsid w:val="007B21F2"/>
    <w:rsid w:val="007B3A32"/>
    <w:rsid w:val="007B4A1C"/>
    <w:rsid w:val="007B4FA9"/>
    <w:rsid w:val="007B5799"/>
    <w:rsid w:val="007B58A8"/>
    <w:rsid w:val="007C0528"/>
    <w:rsid w:val="007C05FB"/>
    <w:rsid w:val="007C067C"/>
    <w:rsid w:val="007C09A0"/>
    <w:rsid w:val="007C124B"/>
    <w:rsid w:val="007C22CC"/>
    <w:rsid w:val="007C270E"/>
    <w:rsid w:val="007C2B18"/>
    <w:rsid w:val="007C3F95"/>
    <w:rsid w:val="007C411C"/>
    <w:rsid w:val="007C427C"/>
    <w:rsid w:val="007C59A2"/>
    <w:rsid w:val="007C5E8C"/>
    <w:rsid w:val="007C74B5"/>
    <w:rsid w:val="007C74D0"/>
    <w:rsid w:val="007D23D4"/>
    <w:rsid w:val="007D462F"/>
    <w:rsid w:val="007D5CBB"/>
    <w:rsid w:val="007D6629"/>
    <w:rsid w:val="007E11A5"/>
    <w:rsid w:val="007E21B4"/>
    <w:rsid w:val="007E2C06"/>
    <w:rsid w:val="007E38F5"/>
    <w:rsid w:val="007E3EDE"/>
    <w:rsid w:val="007E409B"/>
    <w:rsid w:val="007E57BE"/>
    <w:rsid w:val="007E6583"/>
    <w:rsid w:val="007F0320"/>
    <w:rsid w:val="007F0494"/>
    <w:rsid w:val="007F112B"/>
    <w:rsid w:val="007F1D33"/>
    <w:rsid w:val="007F1D80"/>
    <w:rsid w:val="007F1E40"/>
    <w:rsid w:val="007F3A42"/>
    <w:rsid w:val="007F54AF"/>
    <w:rsid w:val="007F6502"/>
    <w:rsid w:val="007F78E1"/>
    <w:rsid w:val="008006CC"/>
    <w:rsid w:val="00800EEC"/>
    <w:rsid w:val="00803D06"/>
    <w:rsid w:val="00804934"/>
    <w:rsid w:val="00804B73"/>
    <w:rsid w:val="00806C67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1383"/>
    <w:rsid w:val="00832E12"/>
    <w:rsid w:val="00833E5D"/>
    <w:rsid w:val="008344FF"/>
    <w:rsid w:val="00834762"/>
    <w:rsid w:val="00835720"/>
    <w:rsid w:val="00835DD8"/>
    <w:rsid w:val="00840C2A"/>
    <w:rsid w:val="00841229"/>
    <w:rsid w:val="008414B8"/>
    <w:rsid w:val="0084179F"/>
    <w:rsid w:val="0084336A"/>
    <w:rsid w:val="00844869"/>
    <w:rsid w:val="0084600D"/>
    <w:rsid w:val="008463E9"/>
    <w:rsid w:val="00846A06"/>
    <w:rsid w:val="00846DA5"/>
    <w:rsid w:val="00850B39"/>
    <w:rsid w:val="00850B41"/>
    <w:rsid w:val="008512B7"/>
    <w:rsid w:val="008530E2"/>
    <w:rsid w:val="00853AC5"/>
    <w:rsid w:val="00853B93"/>
    <w:rsid w:val="0085520E"/>
    <w:rsid w:val="00855F22"/>
    <w:rsid w:val="008569D4"/>
    <w:rsid w:val="00857AD9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851"/>
    <w:rsid w:val="00866E31"/>
    <w:rsid w:val="008675C3"/>
    <w:rsid w:val="00867978"/>
    <w:rsid w:val="008704ED"/>
    <w:rsid w:val="008709B5"/>
    <w:rsid w:val="00870FF5"/>
    <w:rsid w:val="008724A4"/>
    <w:rsid w:val="00872CAB"/>
    <w:rsid w:val="00873044"/>
    <w:rsid w:val="00873700"/>
    <w:rsid w:val="00873DF8"/>
    <w:rsid w:val="00875C84"/>
    <w:rsid w:val="008769D3"/>
    <w:rsid w:val="008801AF"/>
    <w:rsid w:val="00881AC1"/>
    <w:rsid w:val="0088346A"/>
    <w:rsid w:val="00884061"/>
    <w:rsid w:val="00886219"/>
    <w:rsid w:val="0088654B"/>
    <w:rsid w:val="00886786"/>
    <w:rsid w:val="00886DD1"/>
    <w:rsid w:val="00891A0E"/>
    <w:rsid w:val="00892059"/>
    <w:rsid w:val="0089216B"/>
    <w:rsid w:val="0089335F"/>
    <w:rsid w:val="008947A0"/>
    <w:rsid w:val="00894973"/>
    <w:rsid w:val="00895308"/>
    <w:rsid w:val="00895EEB"/>
    <w:rsid w:val="008960C7"/>
    <w:rsid w:val="008A338B"/>
    <w:rsid w:val="008A34CD"/>
    <w:rsid w:val="008A35FB"/>
    <w:rsid w:val="008A5C45"/>
    <w:rsid w:val="008A5D1B"/>
    <w:rsid w:val="008A69DB"/>
    <w:rsid w:val="008B0069"/>
    <w:rsid w:val="008B13A7"/>
    <w:rsid w:val="008B1A54"/>
    <w:rsid w:val="008B686D"/>
    <w:rsid w:val="008B74F7"/>
    <w:rsid w:val="008B75FC"/>
    <w:rsid w:val="008B7ECA"/>
    <w:rsid w:val="008C0673"/>
    <w:rsid w:val="008C07DE"/>
    <w:rsid w:val="008C0F41"/>
    <w:rsid w:val="008C2835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4311"/>
    <w:rsid w:val="008D527C"/>
    <w:rsid w:val="008D56FA"/>
    <w:rsid w:val="008D5D19"/>
    <w:rsid w:val="008D677B"/>
    <w:rsid w:val="008E05BE"/>
    <w:rsid w:val="008E210E"/>
    <w:rsid w:val="008E278F"/>
    <w:rsid w:val="008E3565"/>
    <w:rsid w:val="008E55D4"/>
    <w:rsid w:val="008E58B0"/>
    <w:rsid w:val="008F03D9"/>
    <w:rsid w:val="008F16CB"/>
    <w:rsid w:val="008F1C09"/>
    <w:rsid w:val="008F1FAA"/>
    <w:rsid w:val="008F72F8"/>
    <w:rsid w:val="008F7CBC"/>
    <w:rsid w:val="009007EC"/>
    <w:rsid w:val="009009CF"/>
    <w:rsid w:val="00901438"/>
    <w:rsid w:val="00902C02"/>
    <w:rsid w:val="00905104"/>
    <w:rsid w:val="00905441"/>
    <w:rsid w:val="00905777"/>
    <w:rsid w:val="00905BE6"/>
    <w:rsid w:val="009073D2"/>
    <w:rsid w:val="00911D00"/>
    <w:rsid w:val="00912B70"/>
    <w:rsid w:val="0091351A"/>
    <w:rsid w:val="00913977"/>
    <w:rsid w:val="0091450B"/>
    <w:rsid w:val="00915990"/>
    <w:rsid w:val="00915B76"/>
    <w:rsid w:val="00915BC3"/>
    <w:rsid w:val="00915C34"/>
    <w:rsid w:val="00917C06"/>
    <w:rsid w:val="009200F6"/>
    <w:rsid w:val="00921DC7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3F7D"/>
    <w:rsid w:val="00934CFF"/>
    <w:rsid w:val="0093583C"/>
    <w:rsid w:val="009359BA"/>
    <w:rsid w:val="00936334"/>
    <w:rsid w:val="00937D45"/>
    <w:rsid w:val="0094028E"/>
    <w:rsid w:val="009404D7"/>
    <w:rsid w:val="00940B16"/>
    <w:rsid w:val="00942837"/>
    <w:rsid w:val="00942F80"/>
    <w:rsid w:val="009438F0"/>
    <w:rsid w:val="0094541B"/>
    <w:rsid w:val="00945EE2"/>
    <w:rsid w:val="0094691C"/>
    <w:rsid w:val="00947719"/>
    <w:rsid w:val="0095003C"/>
    <w:rsid w:val="009501BE"/>
    <w:rsid w:val="00952690"/>
    <w:rsid w:val="00952982"/>
    <w:rsid w:val="0095440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23A6"/>
    <w:rsid w:val="00963277"/>
    <w:rsid w:val="00963AC9"/>
    <w:rsid w:val="00964D52"/>
    <w:rsid w:val="0096552A"/>
    <w:rsid w:val="009662C8"/>
    <w:rsid w:val="009704D5"/>
    <w:rsid w:val="00970D69"/>
    <w:rsid w:val="009717D0"/>
    <w:rsid w:val="0097182A"/>
    <w:rsid w:val="00974162"/>
    <w:rsid w:val="009742CF"/>
    <w:rsid w:val="009745E2"/>
    <w:rsid w:val="009756A4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36C"/>
    <w:rsid w:val="00993503"/>
    <w:rsid w:val="00994193"/>
    <w:rsid w:val="00994936"/>
    <w:rsid w:val="009979FC"/>
    <w:rsid w:val="009A090A"/>
    <w:rsid w:val="009A0D75"/>
    <w:rsid w:val="009A0F75"/>
    <w:rsid w:val="009A3075"/>
    <w:rsid w:val="009A3BE2"/>
    <w:rsid w:val="009A3CA6"/>
    <w:rsid w:val="009A41C5"/>
    <w:rsid w:val="009A58BF"/>
    <w:rsid w:val="009A74F0"/>
    <w:rsid w:val="009B0ED1"/>
    <w:rsid w:val="009B14B2"/>
    <w:rsid w:val="009B1579"/>
    <w:rsid w:val="009B3059"/>
    <w:rsid w:val="009B3872"/>
    <w:rsid w:val="009B409E"/>
    <w:rsid w:val="009B4847"/>
    <w:rsid w:val="009C012F"/>
    <w:rsid w:val="009C0C07"/>
    <w:rsid w:val="009C28E2"/>
    <w:rsid w:val="009C5260"/>
    <w:rsid w:val="009D1A6B"/>
    <w:rsid w:val="009D1FE2"/>
    <w:rsid w:val="009D3309"/>
    <w:rsid w:val="009D3502"/>
    <w:rsid w:val="009D4900"/>
    <w:rsid w:val="009D7C5E"/>
    <w:rsid w:val="009D7F83"/>
    <w:rsid w:val="009D7FD5"/>
    <w:rsid w:val="009E0A65"/>
    <w:rsid w:val="009E0D84"/>
    <w:rsid w:val="009E1EB1"/>
    <w:rsid w:val="009E216E"/>
    <w:rsid w:val="009E24C3"/>
    <w:rsid w:val="009E2B00"/>
    <w:rsid w:val="009E3F6A"/>
    <w:rsid w:val="009E4E40"/>
    <w:rsid w:val="009E58C7"/>
    <w:rsid w:val="009E7FD0"/>
    <w:rsid w:val="009F05F0"/>
    <w:rsid w:val="009F252A"/>
    <w:rsid w:val="009F3062"/>
    <w:rsid w:val="009F32E3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10763"/>
    <w:rsid w:val="00A10DBA"/>
    <w:rsid w:val="00A12A7D"/>
    <w:rsid w:val="00A12B85"/>
    <w:rsid w:val="00A136F1"/>
    <w:rsid w:val="00A14521"/>
    <w:rsid w:val="00A1501A"/>
    <w:rsid w:val="00A160DC"/>
    <w:rsid w:val="00A16B26"/>
    <w:rsid w:val="00A21ECB"/>
    <w:rsid w:val="00A23CF7"/>
    <w:rsid w:val="00A2510B"/>
    <w:rsid w:val="00A2563F"/>
    <w:rsid w:val="00A267AA"/>
    <w:rsid w:val="00A27E4B"/>
    <w:rsid w:val="00A302B7"/>
    <w:rsid w:val="00A302BB"/>
    <w:rsid w:val="00A308B6"/>
    <w:rsid w:val="00A30EB9"/>
    <w:rsid w:val="00A321BC"/>
    <w:rsid w:val="00A325BD"/>
    <w:rsid w:val="00A33A6A"/>
    <w:rsid w:val="00A33CEB"/>
    <w:rsid w:val="00A34D31"/>
    <w:rsid w:val="00A425A4"/>
    <w:rsid w:val="00A42A77"/>
    <w:rsid w:val="00A42DB4"/>
    <w:rsid w:val="00A4370C"/>
    <w:rsid w:val="00A43E7F"/>
    <w:rsid w:val="00A44608"/>
    <w:rsid w:val="00A50767"/>
    <w:rsid w:val="00A50B14"/>
    <w:rsid w:val="00A50CE7"/>
    <w:rsid w:val="00A51ADB"/>
    <w:rsid w:val="00A537B1"/>
    <w:rsid w:val="00A5449A"/>
    <w:rsid w:val="00A574D1"/>
    <w:rsid w:val="00A62B6D"/>
    <w:rsid w:val="00A6339E"/>
    <w:rsid w:val="00A65571"/>
    <w:rsid w:val="00A65AB1"/>
    <w:rsid w:val="00A66137"/>
    <w:rsid w:val="00A664AC"/>
    <w:rsid w:val="00A67DEB"/>
    <w:rsid w:val="00A7006A"/>
    <w:rsid w:val="00A70197"/>
    <w:rsid w:val="00A71A4F"/>
    <w:rsid w:val="00A72660"/>
    <w:rsid w:val="00A73476"/>
    <w:rsid w:val="00A73A96"/>
    <w:rsid w:val="00A74944"/>
    <w:rsid w:val="00A76584"/>
    <w:rsid w:val="00A7762D"/>
    <w:rsid w:val="00A77FE7"/>
    <w:rsid w:val="00A80713"/>
    <w:rsid w:val="00A80E3E"/>
    <w:rsid w:val="00A81B4E"/>
    <w:rsid w:val="00A81E31"/>
    <w:rsid w:val="00A82376"/>
    <w:rsid w:val="00A9030A"/>
    <w:rsid w:val="00A905EE"/>
    <w:rsid w:val="00A908D3"/>
    <w:rsid w:val="00A92088"/>
    <w:rsid w:val="00A92688"/>
    <w:rsid w:val="00A92D0D"/>
    <w:rsid w:val="00A92F50"/>
    <w:rsid w:val="00A941F6"/>
    <w:rsid w:val="00A94431"/>
    <w:rsid w:val="00A949C2"/>
    <w:rsid w:val="00A975DA"/>
    <w:rsid w:val="00AA05F6"/>
    <w:rsid w:val="00AA3970"/>
    <w:rsid w:val="00AA448F"/>
    <w:rsid w:val="00AA46E5"/>
    <w:rsid w:val="00AA51AF"/>
    <w:rsid w:val="00AA56D2"/>
    <w:rsid w:val="00AA7E97"/>
    <w:rsid w:val="00AB0FB2"/>
    <w:rsid w:val="00AB2533"/>
    <w:rsid w:val="00AB28AB"/>
    <w:rsid w:val="00AB4BDB"/>
    <w:rsid w:val="00AB6BCF"/>
    <w:rsid w:val="00AC0746"/>
    <w:rsid w:val="00AC0D49"/>
    <w:rsid w:val="00AC0D73"/>
    <w:rsid w:val="00AC1200"/>
    <w:rsid w:val="00AC1850"/>
    <w:rsid w:val="00AC1D1B"/>
    <w:rsid w:val="00AC23E6"/>
    <w:rsid w:val="00AC24F0"/>
    <w:rsid w:val="00AC3397"/>
    <w:rsid w:val="00AC67CB"/>
    <w:rsid w:val="00AD2809"/>
    <w:rsid w:val="00AD3521"/>
    <w:rsid w:val="00AD38C8"/>
    <w:rsid w:val="00AD5290"/>
    <w:rsid w:val="00AD670B"/>
    <w:rsid w:val="00AD6938"/>
    <w:rsid w:val="00AD6FC2"/>
    <w:rsid w:val="00AD77B7"/>
    <w:rsid w:val="00AE074E"/>
    <w:rsid w:val="00AE1852"/>
    <w:rsid w:val="00AE1C3C"/>
    <w:rsid w:val="00AE2296"/>
    <w:rsid w:val="00AE2A5C"/>
    <w:rsid w:val="00AE4A20"/>
    <w:rsid w:val="00AE51DF"/>
    <w:rsid w:val="00AE58A0"/>
    <w:rsid w:val="00AE5A4A"/>
    <w:rsid w:val="00AE6F75"/>
    <w:rsid w:val="00AE780A"/>
    <w:rsid w:val="00AF0B63"/>
    <w:rsid w:val="00AF1175"/>
    <w:rsid w:val="00AF12E8"/>
    <w:rsid w:val="00AF212E"/>
    <w:rsid w:val="00AF3EF9"/>
    <w:rsid w:val="00AF51A3"/>
    <w:rsid w:val="00AF77D4"/>
    <w:rsid w:val="00AF7BF0"/>
    <w:rsid w:val="00B003E0"/>
    <w:rsid w:val="00B01BC7"/>
    <w:rsid w:val="00B0224F"/>
    <w:rsid w:val="00B02376"/>
    <w:rsid w:val="00B0258A"/>
    <w:rsid w:val="00B05098"/>
    <w:rsid w:val="00B0659C"/>
    <w:rsid w:val="00B078B6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6853"/>
    <w:rsid w:val="00B26FC8"/>
    <w:rsid w:val="00B27024"/>
    <w:rsid w:val="00B271FA"/>
    <w:rsid w:val="00B27501"/>
    <w:rsid w:val="00B30BAB"/>
    <w:rsid w:val="00B30FFE"/>
    <w:rsid w:val="00B330B6"/>
    <w:rsid w:val="00B3362B"/>
    <w:rsid w:val="00B33738"/>
    <w:rsid w:val="00B33C8C"/>
    <w:rsid w:val="00B342A1"/>
    <w:rsid w:val="00B3447A"/>
    <w:rsid w:val="00B4180D"/>
    <w:rsid w:val="00B4220D"/>
    <w:rsid w:val="00B43EEE"/>
    <w:rsid w:val="00B4586E"/>
    <w:rsid w:val="00B45F2A"/>
    <w:rsid w:val="00B463FF"/>
    <w:rsid w:val="00B4774C"/>
    <w:rsid w:val="00B507E8"/>
    <w:rsid w:val="00B515A1"/>
    <w:rsid w:val="00B533DA"/>
    <w:rsid w:val="00B552A7"/>
    <w:rsid w:val="00B5541B"/>
    <w:rsid w:val="00B55BF4"/>
    <w:rsid w:val="00B56A7E"/>
    <w:rsid w:val="00B57365"/>
    <w:rsid w:val="00B618AB"/>
    <w:rsid w:val="00B634EB"/>
    <w:rsid w:val="00B64A78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480F"/>
    <w:rsid w:val="00B84B2A"/>
    <w:rsid w:val="00B85997"/>
    <w:rsid w:val="00B876D9"/>
    <w:rsid w:val="00B8788A"/>
    <w:rsid w:val="00B91F20"/>
    <w:rsid w:val="00B92322"/>
    <w:rsid w:val="00B92808"/>
    <w:rsid w:val="00B931D6"/>
    <w:rsid w:val="00B93415"/>
    <w:rsid w:val="00B93D80"/>
    <w:rsid w:val="00B94202"/>
    <w:rsid w:val="00B96AFE"/>
    <w:rsid w:val="00B96C7B"/>
    <w:rsid w:val="00B96EF5"/>
    <w:rsid w:val="00BA152F"/>
    <w:rsid w:val="00BA16BF"/>
    <w:rsid w:val="00BA5C95"/>
    <w:rsid w:val="00BB075A"/>
    <w:rsid w:val="00BB080C"/>
    <w:rsid w:val="00BB0ADB"/>
    <w:rsid w:val="00BB1800"/>
    <w:rsid w:val="00BB181C"/>
    <w:rsid w:val="00BB27B3"/>
    <w:rsid w:val="00BB46D2"/>
    <w:rsid w:val="00BB5117"/>
    <w:rsid w:val="00BB5BCC"/>
    <w:rsid w:val="00BB6075"/>
    <w:rsid w:val="00BB6129"/>
    <w:rsid w:val="00BB67DC"/>
    <w:rsid w:val="00BB69CF"/>
    <w:rsid w:val="00BB72D7"/>
    <w:rsid w:val="00BB7F6D"/>
    <w:rsid w:val="00BC110D"/>
    <w:rsid w:val="00BC12C3"/>
    <w:rsid w:val="00BC1C00"/>
    <w:rsid w:val="00BC2279"/>
    <w:rsid w:val="00BC3F28"/>
    <w:rsid w:val="00BC4710"/>
    <w:rsid w:val="00BC60E5"/>
    <w:rsid w:val="00BC6414"/>
    <w:rsid w:val="00BC676F"/>
    <w:rsid w:val="00BD0B27"/>
    <w:rsid w:val="00BD192A"/>
    <w:rsid w:val="00BD35C4"/>
    <w:rsid w:val="00BD457F"/>
    <w:rsid w:val="00BD5817"/>
    <w:rsid w:val="00BD7585"/>
    <w:rsid w:val="00BE227F"/>
    <w:rsid w:val="00BE2C53"/>
    <w:rsid w:val="00BE3F3E"/>
    <w:rsid w:val="00BE4C65"/>
    <w:rsid w:val="00BE4F60"/>
    <w:rsid w:val="00BE5180"/>
    <w:rsid w:val="00BE7922"/>
    <w:rsid w:val="00BF1783"/>
    <w:rsid w:val="00BF2FB4"/>
    <w:rsid w:val="00BF4D8F"/>
    <w:rsid w:val="00BF59E6"/>
    <w:rsid w:val="00BF696B"/>
    <w:rsid w:val="00C00C53"/>
    <w:rsid w:val="00C0400F"/>
    <w:rsid w:val="00C04D22"/>
    <w:rsid w:val="00C04F1F"/>
    <w:rsid w:val="00C05462"/>
    <w:rsid w:val="00C06137"/>
    <w:rsid w:val="00C06158"/>
    <w:rsid w:val="00C06812"/>
    <w:rsid w:val="00C06FCB"/>
    <w:rsid w:val="00C14A77"/>
    <w:rsid w:val="00C15C41"/>
    <w:rsid w:val="00C212C3"/>
    <w:rsid w:val="00C215DE"/>
    <w:rsid w:val="00C21BFC"/>
    <w:rsid w:val="00C2249E"/>
    <w:rsid w:val="00C22FB3"/>
    <w:rsid w:val="00C237E1"/>
    <w:rsid w:val="00C23CC5"/>
    <w:rsid w:val="00C23CD5"/>
    <w:rsid w:val="00C2427B"/>
    <w:rsid w:val="00C247B9"/>
    <w:rsid w:val="00C2516D"/>
    <w:rsid w:val="00C254F5"/>
    <w:rsid w:val="00C25C66"/>
    <w:rsid w:val="00C25D98"/>
    <w:rsid w:val="00C26FA8"/>
    <w:rsid w:val="00C27085"/>
    <w:rsid w:val="00C27170"/>
    <w:rsid w:val="00C30E2F"/>
    <w:rsid w:val="00C32314"/>
    <w:rsid w:val="00C33631"/>
    <w:rsid w:val="00C350BA"/>
    <w:rsid w:val="00C35873"/>
    <w:rsid w:val="00C40717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4F69"/>
    <w:rsid w:val="00C5608E"/>
    <w:rsid w:val="00C57409"/>
    <w:rsid w:val="00C605F3"/>
    <w:rsid w:val="00C60901"/>
    <w:rsid w:val="00C61665"/>
    <w:rsid w:val="00C629B7"/>
    <w:rsid w:val="00C650FB"/>
    <w:rsid w:val="00C65CC2"/>
    <w:rsid w:val="00C67147"/>
    <w:rsid w:val="00C70807"/>
    <w:rsid w:val="00C7161F"/>
    <w:rsid w:val="00C72BD7"/>
    <w:rsid w:val="00C73C19"/>
    <w:rsid w:val="00C73C81"/>
    <w:rsid w:val="00C7517B"/>
    <w:rsid w:val="00C76121"/>
    <w:rsid w:val="00C77775"/>
    <w:rsid w:val="00C80036"/>
    <w:rsid w:val="00C81391"/>
    <w:rsid w:val="00C81E3A"/>
    <w:rsid w:val="00C8298D"/>
    <w:rsid w:val="00C84988"/>
    <w:rsid w:val="00C84E56"/>
    <w:rsid w:val="00C85753"/>
    <w:rsid w:val="00C90F49"/>
    <w:rsid w:val="00C9167C"/>
    <w:rsid w:val="00C91F66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100B"/>
    <w:rsid w:val="00CB2133"/>
    <w:rsid w:val="00CB42DE"/>
    <w:rsid w:val="00CB7262"/>
    <w:rsid w:val="00CC1038"/>
    <w:rsid w:val="00CC1B6F"/>
    <w:rsid w:val="00CC1CE9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4B4B"/>
    <w:rsid w:val="00CD57FC"/>
    <w:rsid w:val="00CD5801"/>
    <w:rsid w:val="00CD6F9E"/>
    <w:rsid w:val="00CE335F"/>
    <w:rsid w:val="00CE477B"/>
    <w:rsid w:val="00CE4BAE"/>
    <w:rsid w:val="00CE50EE"/>
    <w:rsid w:val="00CF012C"/>
    <w:rsid w:val="00CF0261"/>
    <w:rsid w:val="00CF2312"/>
    <w:rsid w:val="00CF54BC"/>
    <w:rsid w:val="00CF660F"/>
    <w:rsid w:val="00CF6648"/>
    <w:rsid w:val="00CF6AC4"/>
    <w:rsid w:val="00D000DA"/>
    <w:rsid w:val="00D00815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880"/>
    <w:rsid w:val="00D15C62"/>
    <w:rsid w:val="00D172C6"/>
    <w:rsid w:val="00D177DB"/>
    <w:rsid w:val="00D17CEB"/>
    <w:rsid w:val="00D20715"/>
    <w:rsid w:val="00D20791"/>
    <w:rsid w:val="00D21D55"/>
    <w:rsid w:val="00D22050"/>
    <w:rsid w:val="00D222E2"/>
    <w:rsid w:val="00D23E5C"/>
    <w:rsid w:val="00D25351"/>
    <w:rsid w:val="00D2609F"/>
    <w:rsid w:val="00D2648F"/>
    <w:rsid w:val="00D26BC9"/>
    <w:rsid w:val="00D27DAB"/>
    <w:rsid w:val="00D31366"/>
    <w:rsid w:val="00D33A5D"/>
    <w:rsid w:val="00D34106"/>
    <w:rsid w:val="00D3486A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5063F"/>
    <w:rsid w:val="00D50F51"/>
    <w:rsid w:val="00D51D84"/>
    <w:rsid w:val="00D5291C"/>
    <w:rsid w:val="00D52995"/>
    <w:rsid w:val="00D52DCF"/>
    <w:rsid w:val="00D537C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629B"/>
    <w:rsid w:val="00D678A4"/>
    <w:rsid w:val="00D7082F"/>
    <w:rsid w:val="00D71A78"/>
    <w:rsid w:val="00D72BF8"/>
    <w:rsid w:val="00D72EC2"/>
    <w:rsid w:val="00D74B1E"/>
    <w:rsid w:val="00D7500D"/>
    <w:rsid w:val="00D759D6"/>
    <w:rsid w:val="00D764EE"/>
    <w:rsid w:val="00D8150D"/>
    <w:rsid w:val="00D81A28"/>
    <w:rsid w:val="00D83446"/>
    <w:rsid w:val="00D83448"/>
    <w:rsid w:val="00D83B79"/>
    <w:rsid w:val="00D83F9D"/>
    <w:rsid w:val="00D84F4E"/>
    <w:rsid w:val="00D854BE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2712"/>
    <w:rsid w:val="00DA35BC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183D"/>
    <w:rsid w:val="00DD25D0"/>
    <w:rsid w:val="00DD2A1F"/>
    <w:rsid w:val="00DD30AF"/>
    <w:rsid w:val="00DD3B59"/>
    <w:rsid w:val="00DD4D6F"/>
    <w:rsid w:val="00DD5235"/>
    <w:rsid w:val="00DD54C4"/>
    <w:rsid w:val="00DD588C"/>
    <w:rsid w:val="00DD5CF8"/>
    <w:rsid w:val="00DD6DDB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5E8D"/>
    <w:rsid w:val="00DF69E0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300"/>
    <w:rsid w:val="00E13E41"/>
    <w:rsid w:val="00E14A81"/>
    <w:rsid w:val="00E16283"/>
    <w:rsid w:val="00E16409"/>
    <w:rsid w:val="00E17B86"/>
    <w:rsid w:val="00E205B4"/>
    <w:rsid w:val="00E21D69"/>
    <w:rsid w:val="00E22216"/>
    <w:rsid w:val="00E22700"/>
    <w:rsid w:val="00E2413C"/>
    <w:rsid w:val="00E2793B"/>
    <w:rsid w:val="00E27C52"/>
    <w:rsid w:val="00E30B68"/>
    <w:rsid w:val="00E30CD3"/>
    <w:rsid w:val="00E326A3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37805"/>
    <w:rsid w:val="00E406EA"/>
    <w:rsid w:val="00E41068"/>
    <w:rsid w:val="00E42315"/>
    <w:rsid w:val="00E430EF"/>
    <w:rsid w:val="00E432D5"/>
    <w:rsid w:val="00E4552B"/>
    <w:rsid w:val="00E46904"/>
    <w:rsid w:val="00E47D7A"/>
    <w:rsid w:val="00E47F80"/>
    <w:rsid w:val="00E531E9"/>
    <w:rsid w:val="00E54E09"/>
    <w:rsid w:val="00E57E2C"/>
    <w:rsid w:val="00E607C4"/>
    <w:rsid w:val="00E61CAB"/>
    <w:rsid w:val="00E62226"/>
    <w:rsid w:val="00E648ED"/>
    <w:rsid w:val="00E64902"/>
    <w:rsid w:val="00E64E24"/>
    <w:rsid w:val="00E650B3"/>
    <w:rsid w:val="00E65341"/>
    <w:rsid w:val="00E66131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80025"/>
    <w:rsid w:val="00E80A6B"/>
    <w:rsid w:val="00E81468"/>
    <w:rsid w:val="00E826B3"/>
    <w:rsid w:val="00E82E61"/>
    <w:rsid w:val="00E8361B"/>
    <w:rsid w:val="00E83900"/>
    <w:rsid w:val="00E84407"/>
    <w:rsid w:val="00E85B1C"/>
    <w:rsid w:val="00E85CB7"/>
    <w:rsid w:val="00E85ED0"/>
    <w:rsid w:val="00E86896"/>
    <w:rsid w:val="00E86BB3"/>
    <w:rsid w:val="00E9096E"/>
    <w:rsid w:val="00E909E1"/>
    <w:rsid w:val="00E90B7B"/>
    <w:rsid w:val="00E90EFD"/>
    <w:rsid w:val="00E91044"/>
    <w:rsid w:val="00E92B83"/>
    <w:rsid w:val="00E92EC0"/>
    <w:rsid w:val="00E93730"/>
    <w:rsid w:val="00E95C7B"/>
    <w:rsid w:val="00E97210"/>
    <w:rsid w:val="00E976E8"/>
    <w:rsid w:val="00E97D39"/>
    <w:rsid w:val="00EA0CB6"/>
    <w:rsid w:val="00EA16F5"/>
    <w:rsid w:val="00EA1921"/>
    <w:rsid w:val="00EA536D"/>
    <w:rsid w:val="00EA767A"/>
    <w:rsid w:val="00EA7FC8"/>
    <w:rsid w:val="00EB5245"/>
    <w:rsid w:val="00EB5C55"/>
    <w:rsid w:val="00EB5F32"/>
    <w:rsid w:val="00EB678C"/>
    <w:rsid w:val="00EC0186"/>
    <w:rsid w:val="00EC0E9E"/>
    <w:rsid w:val="00EC10B4"/>
    <w:rsid w:val="00EC3914"/>
    <w:rsid w:val="00EC4118"/>
    <w:rsid w:val="00EC44C9"/>
    <w:rsid w:val="00EC5164"/>
    <w:rsid w:val="00EC70B6"/>
    <w:rsid w:val="00ED049C"/>
    <w:rsid w:val="00ED0801"/>
    <w:rsid w:val="00ED0FC9"/>
    <w:rsid w:val="00ED3B2A"/>
    <w:rsid w:val="00ED54DA"/>
    <w:rsid w:val="00ED5970"/>
    <w:rsid w:val="00ED607B"/>
    <w:rsid w:val="00ED6276"/>
    <w:rsid w:val="00ED62B0"/>
    <w:rsid w:val="00ED6F3F"/>
    <w:rsid w:val="00ED7134"/>
    <w:rsid w:val="00ED74FC"/>
    <w:rsid w:val="00ED7DA3"/>
    <w:rsid w:val="00EE0731"/>
    <w:rsid w:val="00EE2ABD"/>
    <w:rsid w:val="00EE3BDF"/>
    <w:rsid w:val="00EE42BA"/>
    <w:rsid w:val="00EE4FF4"/>
    <w:rsid w:val="00EE583C"/>
    <w:rsid w:val="00EE5B68"/>
    <w:rsid w:val="00EF0FE5"/>
    <w:rsid w:val="00EF1935"/>
    <w:rsid w:val="00EF3017"/>
    <w:rsid w:val="00EF3CFD"/>
    <w:rsid w:val="00EF4477"/>
    <w:rsid w:val="00EF4AED"/>
    <w:rsid w:val="00EF56A4"/>
    <w:rsid w:val="00EF717A"/>
    <w:rsid w:val="00EF72DE"/>
    <w:rsid w:val="00EF7A79"/>
    <w:rsid w:val="00F01C0D"/>
    <w:rsid w:val="00F01F7F"/>
    <w:rsid w:val="00F059E6"/>
    <w:rsid w:val="00F07452"/>
    <w:rsid w:val="00F10CCE"/>
    <w:rsid w:val="00F110D4"/>
    <w:rsid w:val="00F1194B"/>
    <w:rsid w:val="00F11D4A"/>
    <w:rsid w:val="00F125C1"/>
    <w:rsid w:val="00F12B6A"/>
    <w:rsid w:val="00F13DD3"/>
    <w:rsid w:val="00F15F15"/>
    <w:rsid w:val="00F1738C"/>
    <w:rsid w:val="00F17E7B"/>
    <w:rsid w:val="00F20D01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26ED"/>
    <w:rsid w:val="00F33733"/>
    <w:rsid w:val="00F33FFB"/>
    <w:rsid w:val="00F355CF"/>
    <w:rsid w:val="00F365C4"/>
    <w:rsid w:val="00F36610"/>
    <w:rsid w:val="00F37E38"/>
    <w:rsid w:val="00F400F9"/>
    <w:rsid w:val="00F40142"/>
    <w:rsid w:val="00F408FC"/>
    <w:rsid w:val="00F4091F"/>
    <w:rsid w:val="00F40B0C"/>
    <w:rsid w:val="00F41289"/>
    <w:rsid w:val="00F43313"/>
    <w:rsid w:val="00F43BB2"/>
    <w:rsid w:val="00F43CE1"/>
    <w:rsid w:val="00F441E7"/>
    <w:rsid w:val="00F44D5D"/>
    <w:rsid w:val="00F454F7"/>
    <w:rsid w:val="00F45D11"/>
    <w:rsid w:val="00F50D8A"/>
    <w:rsid w:val="00F5111A"/>
    <w:rsid w:val="00F51525"/>
    <w:rsid w:val="00F54A5A"/>
    <w:rsid w:val="00F55053"/>
    <w:rsid w:val="00F55DA5"/>
    <w:rsid w:val="00F56F77"/>
    <w:rsid w:val="00F60423"/>
    <w:rsid w:val="00F63834"/>
    <w:rsid w:val="00F638D1"/>
    <w:rsid w:val="00F66425"/>
    <w:rsid w:val="00F677FD"/>
    <w:rsid w:val="00F7123C"/>
    <w:rsid w:val="00F71AF2"/>
    <w:rsid w:val="00F71FAD"/>
    <w:rsid w:val="00F729A2"/>
    <w:rsid w:val="00F73291"/>
    <w:rsid w:val="00F768EF"/>
    <w:rsid w:val="00F77202"/>
    <w:rsid w:val="00F77BF5"/>
    <w:rsid w:val="00F827AD"/>
    <w:rsid w:val="00F82ABF"/>
    <w:rsid w:val="00F82E63"/>
    <w:rsid w:val="00F84835"/>
    <w:rsid w:val="00F86B4F"/>
    <w:rsid w:val="00F907E7"/>
    <w:rsid w:val="00F90D0C"/>
    <w:rsid w:val="00F90F20"/>
    <w:rsid w:val="00F91A23"/>
    <w:rsid w:val="00F962ED"/>
    <w:rsid w:val="00F97A47"/>
    <w:rsid w:val="00F97D56"/>
    <w:rsid w:val="00FA0E70"/>
    <w:rsid w:val="00FA1DBC"/>
    <w:rsid w:val="00FA2C38"/>
    <w:rsid w:val="00FA479B"/>
    <w:rsid w:val="00FA5D07"/>
    <w:rsid w:val="00FB0E23"/>
    <w:rsid w:val="00FB13D6"/>
    <w:rsid w:val="00FB3148"/>
    <w:rsid w:val="00FB3495"/>
    <w:rsid w:val="00FB359E"/>
    <w:rsid w:val="00FB3BD5"/>
    <w:rsid w:val="00FB49E1"/>
    <w:rsid w:val="00FB52C8"/>
    <w:rsid w:val="00FB57AE"/>
    <w:rsid w:val="00FB6E78"/>
    <w:rsid w:val="00FB782A"/>
    <w:rsid w:val="00FC0455"/>
    <w:rsid w:val="00FC2E98"/>
    <w:rsid w:val="00FC2F55"/>
    <w:rsid w:val="00FC3A48"/>
    <w:rsid w:val="00FC4847"/>
    <w:rsid w:val="00FC5688"/>
    <w:rsid w:val="00FD0412"/>
    <w:rsid w:val="00FD2996"/>
    <w:rsid w:val="00FD328E"/>
    <w:rsid w:val="00FD365F"/>
    <w:rsid w:val="00FD3790"/>
    <w:rsid w:val="00FD45FC"/>
    <w:rsid w:val="00FD48E1"/>
    <w:rsid w:val="00FD4A1E"/>
    <w:rsid w:val="00FD556E"/>
    <w:rsid w:val="00FD5F3B"/>
    <w:rsid w:val="00FD780F"/>
    <w:rsid w:val="00FE09D9"/>
    <w:rsid w:val="00FE1602"/>
    <w:rsid w:val="00FE1B4E"/>
    <w:rsid w:val="00FE1E7C"/>
    <w:rsid w:val="00FE27B8"/>
    <w:rsid w:val="00FE631D"/>
    <w:rsid w:val="00FF07CB"/>
    <w:rsid w:val="00FF2B79"/>
    <w:rsid w:val="00FF60EA"/>
    <w:rsid w:val="00FF721D"/>
    <w:rsid w:val="00FF7DC7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11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C41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11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C41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eniya.voronova87@bk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6041</Words>
  <Characters>34435</Characters>
  <Application>Microsoft Office Word</Application>
  <DocSecurity>0</DocSecurity>
  <Lines>286</Lines>
  <Paragraphs>80</Paragraphs>
  <ScaleCrop>false</ScaleCrop>
  <Company/>
  <LinksUpToDate>false</LinksUpToDate>
  <CharactersWithSpaces>40396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2020-11-01T17:22:00Z</dcterms:created>
  <dcterms:modified xsi:type="dcterms:W3CDTF">2020-11-01T17:32:00Z</dcterms:modified>
</cp:coreProperties>
</file>