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B801DA" w:rsidRDefault="000625FF" w:rsidP="000625FF">
      <w:pPr>
        <w:pStyle w:val="a4"/>
        <w:spacing w:before="0" w:beforeAutospacing="0" w:after="0" w:afterAutospacing="0"/>
        <w:rPr>
          <w:b/>
        </w:rPr>
      </w:pPr>
      <w:r w:rsidRPr="00B801DA">
        <w:rPr>
          <w:b/>
        </w:rPr>
        <w:t xml:space="preserve">Дата: </w:t>
      </w:r>
      <w:r w:rsidR="00A65A27" w:rsidRPr="00B801DA">
        <w:rPr>
          <w:b/>
        </w:rPr>
        <w:t>1</w:t>
      </w:r>
      <w:r w:rsidR="001C3099">
        <w:rPr>
          <w:b/>
        </w:rPr>
        <w:t>8</w:t>
      </w:r>
      <w:r w:rsidRPr="00B801DA">
        <w:rPr>
          <w:b/>
        </w:rPr>
        <w:t>.</w:t>
      </w:r>
      <w:r w:rsidR="00662B38" w:rsidRPr="00B801DA">
        <w:rPr>
          <w:b/>
        </w:rPr>
        <w:t>1</w:t>
      </w:r>
      <w:r w:rsidR="00491363" w:rsidRPr="00B801DA">
        <w:rPr>
          <w:b/>
        </w:rPr>
        <w:t>2</w:t>
      </w:r>
      <w:r w:rsidRPr="00B801DA">
        <w:rPr>
          <w:b/>
        </w:rPr>
        <w:t>.2020</w:t>
      </w:r>
      <w:r w:rsidR="002257A7" w:rsidRPr="00B801DA">
        <w:rPr>
          <w:b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8F0725" w:rsidRPr="001C3099" w:rsidRDefault="000625FF" w:rsidP="008F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B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181E" w:rsidRPr="001D5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3099" w:rsidRPr="001C3099">
        <w:rPr>
          <w:rFonts w:ascii="Times New Roman" w:hAnsi="Times New Roman" w:cs="Times New Roman"/>
          <w:sz w:val="24"/>
          <w:szCs w:val="24"/>
        </w:rPr>
        <w:t>Личные неимущественные права граждан</w:t>
      </w:r>
    </w:p>
    <w:p w:rsidR="0015181E" w:rsidRDefault="000625FF" w:rsidP="00B801DA">
      <w:pPr>
        <w:spacing w:after="0" w:line="240" w:lineRule="auto"/>
        <w:rPr>
          <w:rStyle w:val="FontStyle83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8F0725" w:rsidRDefault="00694BE6" w:rsidP="001C309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B801DA" w:rsidRPr="008F072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F07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F0725" w:rsidRPr="008F07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099">
        <w:rPr>
          <w:rFonts w:ascii="Times New Roman" w:eastAsia="Times New Roman" w:hAnsi="Times New Roman" w:cs="Times New Roman"/>
          <w:b/>
          <w:sz w:val="24"/>
          <w:szCs w:val="24"/>
        </w:rPr>
        <w:t xml:space="preserve"> сделать конспект</w:t>
      </w:r>
    </w:p>
    <w:p w:rsidR="001C3099" w:rsidRPr="001C3099" w:rsidRDefault="001C3099" w:rsidP="001C3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Личные неимущественные права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относятся к категории нематериальных благ. Особенностями личных неимущественных прав являются отсутствие в них материального (имущественного) содержания и их неразрывная связь с личностью носителя.</w:t>
      </w:r>
      <w:r w:rsidRPr="001C3099">
        <w:rPr>
          <w:rFonts w:ascii="Times New Roman" w:hAnsi="Times New Roman" w:cs="Times New Roman"/>
          <w:spacing w:val="3"/>
          <w:sz w:val="24"/>
          <w:szCs w:val="24"/>
        </w:rPr>
        <w:br/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Нематериальные блага: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Личная неприкосновенность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Жизнь и здоровье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Достоинство личности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Честь и доброе имя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Деловая репутация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Авторство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Личная и семейная тайна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Имя гражданина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Неприкосновенность частной жизни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Свобода передвижения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Свобода выбора места пребывания и жительства</w:t>
      </w:r>
    </w:p>
    <w:p w:rsidR="001C3099" w:rsidRPr="001C3099" w:rsidRDefault="001C3099" w:rsidP="001C309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Неприкосновенность жилища</w:t>
      </w:r>
    </w:p>
    <w:p w:rsidR="001C3099" w:rsidRPr="001C3099" w:rsidRDefault="001C3099" w:rsidP="001C3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Любой субъект гражданских правоотношений имеет право защищать свои гражданские права как самостоятельно (самозащита), так и через обращение в соответствующие государственные органы. Способы самозащиты должны быть соразмерны нарушению и не выходить за пределы действий, необходимых для его пресечения и восстановления нарушенных прав.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spacing w:val="3"/>
          <w:sz w:val="24"/>
          <w:szCs w:val="24"/>
        </w:rPr>
        <w:br/>
      </w:r>
      <w:r w:rsidRPr="001C3099">
        <w:rPr>
          <w:rFonts w:ascii="Times New Roman" w:hAnsi="Times New Roman" w:cs="Times New Roman"/>
          <w:spacing w:val="-2"/>
          <w:sz w:val="24"/>
          <w:szCs w:val="24"/>
        </w:rPr>
        <w:t>Основные понятия интеллектуальной собственности</w:t>
      </w:r>
    </w:p>
    <w:p w:rsidR="001C3099" w:rsidRPr="001C3099" w:rsidRDefault="001C3099" w:rsidP="001C3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Право на интеллектуальную собственность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— это исключительные права как личного неимущественного, так и имущественного характера на результаты интеллектуальной, в первую очередь творческой, деятельности. Право на интеллектуальную собственность сочетает в себе</w:t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и имущественные, и неимущественные права.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Понятие интеллектуальной собственности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обобщает отношения, возникающие в связи с авторскими правами, правами на изобретения и иные объекты патентной охраны, правами на фирменное наименование, товарный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знак, знак обслуживания и т. </w:t>
      </w:r>
      <w:proofErr w:type="spellStart"/>
      <w:proofErr w:type="gramStart"/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spellEnd"/>
      <w:proofErr w:type="gramEnd"/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0"/>
        <w:gridCol w:w="2628"/>
        <w:gridCol w:w="3420"/>
        <w:gridCol w:w="1493"/>
      </w:tblGrid>
      <w:tr w:rsidR="001C3099" w:rsidRPr="001C3099" w:rsidTr="001C3099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Понятие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Основные</w:t>
            </w:r>
          </w:p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особенности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Права владельца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Срок</w:t>
            </w:r>
          </w:p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действия</w:t>
            </w:r>
          </w:p>
        </w:tc>
      </w:tr>
      <w:tr w:rsidR="001C3099" w:rsidRPr="001C3099" w:rsidTr="001C3099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Товарный знак 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 xml:space="preserve">— обозначение, служащее для индивидуализации товаров, выполняемых работ или оказываемых услуг юридических 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lastRenderedPageBreak/>
              <w:t>или физических лиц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lastRenderedPageBreak/>
              <w:t xml:space="preserve">Различают </w:t>
            </w:r>
            <w:proofErr w:type="gramStart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следующие</w:t>
            </w:r>
            <w:proofErr w:type="gramEnd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виды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товарных</w:t>
            </w:r>
            <w:proofErr w:type="spellEnd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 xml:space="preserve"> знаков:</w:t>
            </w:r>
          </w:p>
          <w:p w:rsidR="001C3099" w:rsidRPr="001C3099" w:rsidRDefault="001C3099" w:rsidP="001C3099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словесный;</w:t>
            </w:r>
          </w:p>
          <w:p w:rsidR="001C3099" w:rsidRPr="001C3099" w:rsidRDefault="001C3099" w:rsidP="001C3099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изобразительный;</w:t>
            </w:r>
          </w:p>
          <w:p w:rsidR="001C3099" w:rsidRPr="001C3099" w:rsidRDefault="001C3099" w:rsidP="001C3099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объёмный;</w:t>
            </w:r>
          </w:p>
          <w:p w:rsidR="001C3099" w:rsidRPr="001C3099" w:rsidRDefault="001C3099" w:rsidP="001C3099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комбинированный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Исключительное право на использование. Право помещать предупредительную маркировку на товаре, выпускаемом с использованием товарного знака.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10 лет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с последующим продлением</w:t>
            </w:r>
          </w:p>
        </w:tc>
      </w:tr>
      <w:tr w:rsidR="001C3099" w:rsidRPr="001C3099" w:rsidTr="001C3099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lastRenderedPageBreak/>
              <w:t>Изобретение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—</w:t>
            </w:r>
          </w:p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новое и обладающее существенными отличиями техническое</w:t>
            </w:r>
          </w:p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решение задачи в любой отрасли экономики, социального развития, культуры, науки, техники, обороны, дающее положительный эффект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новизна;</w:t>
            </w:r>
          </w:p>
          <w:p w:rsidR="001C3099" w:rsidRPr="001C3099" w:rsidRDefault="001C3099" w:rsidP="001C3099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изобретательский уровень;</w:t>
            </w:r>
          </w:p>
          <w:p w:rsidR="001C3099" w:rsidRPr="001C3099" w:rsidRDefault="001C3099" w:rsidP="001C3099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промышленная применимость;</w:t>
            </w:r>
          </w:p>
          <w:p w:rsidR="001C3099" w:rsidRPr="001C3099" w:rsidRDefault="001C3099" w:rsidP="001C3099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определённая форма выражения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Право удостоверяется специальным документом, который называется </w:t>
            </w: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патентом.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Право на приоритет изобретения и исключительное право на использование. Право продать свой патент, передать государству или выдать заинтересованной организации лицензию на временное пользование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Патент действует </w:t>
            </w:r>
            <w:r w:rsidRPr="001C3099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20 лет</w:t>
            </w:r>
          </w:p>
        </w:tc>
      </w:tr>
      <w:tr w:rsidR="001C3099" w:rsidRPr="001C3099" w:rsidTr="001C3099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bdr w:val="none" w:sz="0" w:space="0" w:color="auto" w:frame="1"/>
              </w:rPr>
              <w:t>Авторство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—</w:t>
            </w:r>
          </w:p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 xml:space="preserve">Распространил </w:t>
            </w:r>
            <w:proofErr w:type="spellStart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ется</w:t>
            </w:r>
            <w:proofErr w:type="spellEnd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 xml:space="preserve"> на произведения науки, литературы и искусства, </w:t>
            </w:r>
            <w:proofErr w:type="spellStart"/>
            <w:proofErr w:type="gramStart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явля</w:t>
            </w:r>
            <w:proofErr w:type="spellEnd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ющиеся</w:t>
            </w:r>
            <w:proofErr w:type="spellEnd"/>
            <w:proofErr w:type="gramEnd"/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 xml:space="preserve"> результатом творческой деятельности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Творческий характер труда автора при создании произведения.</w:t>
            </w:r>
          </w:p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Объективация произведения, т.е. оно должно отделиться от автора и существовать объективно в виде книги, картины, клавира и т. д.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Право на публикацию произведения под своим именем, псевдонимом или анонимно.</w:t>
            </w:r>
          </w:p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Право решать, готово ли произведение к публикации. Право производить сокращения и изменения текста, разрешать иллюстрирование. </w:t>
            </w:r>
            <w:r w:rsidRPr="001C3099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Имущественное право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— получать вознаграждение (гонорар) за публикацию или публичное исполнение своего произведения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099" w:rsidRPr="001C3099" w:rsidRDefault="001C3099" w:rsidP="001C30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C3099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Пожизненно</w:t>
            </w:r>
            <w:r w:rsidRPr="001C3099">
              <w:rPr>
                <w:rFonts w:ascii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</w:rPr>
              <w:t> и переходит наследникам сроком </w:t>
            </w:r>
            <w:r w:rsidRPr="001C3099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bdr w:val="none" w:sz="0" w:space="0" w:color="auto" w:frame="1"/>
              </w:rPr>
              <w:t>на 70 лет</w:t>
            </w:r>
          </w:p>
        </w:tc>
      </w:tr>
    </w:tbl>
    <w:p w:rsidR="001C3099" w:rsidRDefault="001C3099" w:rsidP="001C3099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1C3099" w:rsidRPr="001C3099" w:rsidRDefault="001C3099" w:rsidP="001C3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99">
        <w:rPr>
          <w:rFonts w:ascii="Times New Roman" w:hAnsi="Times New Roman" w:cs="Times New Roman"/>
          <w:spacing w:val="-2"/>
          <w:sz w:val="24"/>
          <w:szCs w:val="24"/>
        </w:rPr>
        <w:t>Способы защиты гражданских прав</w:t>
      </w:r>
    </w:p>
    <w:p w:rsidR="001C3099" w:rsidRPr="001C3099" w:rsidRDefault="001C3099" w:rsidP="001C3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Способы защиты гражданских прав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— это предусмотренные законом меры, направленные на восстановление нарушенного гражданского права субъекта или на обеспечение этого права. 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  <w:t>Например, </w:t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присуждение к исполнению обязанности в натуре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предполагает, что должника понуждают (заставляют) выполнить действия, которые он должен совершить в силу связывающего стороны обязательства (договора).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  <w:t>Другой способ — </w:t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возмещение убытков.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Убытки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— это расходы, которые тот, чьё право нарушено, произвёл или должен будет произвести для восстановления нарушенного права, утрата или повреждение его имущества, неполученные доходы.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  <w:t>Ещё один способ — </w:t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взыскание неустойки, 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т. е. суммы штрафа, который должник обязан уплатить кредитору в случае ненадлежащего исполнения им договорных обязательств или обязательств, вытекающих из требования законов.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Компенсация морального вреда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— это уравновешивание/возмещение физических или нравственных страданий, которые претерпевает гражданин в результате действий, нарушающих его личные неимущественные права либо посягающих на принадлежащие гражданину другие нематериальные блага. Компенсация морального вреда осуществляется независимо от подлежащего возмещению имущественного вреда. 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3099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Компенсация морального вреда</w:t>
      </w:r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 осуществляется в денежной форме. Размер компенсации морального вреда определяется судом в зависимости от характера причинённых потерпевшему физических и нравственных страданий, а также степени вины </w:t>
      </w:r>
      <w:proofErr w:type="spellStart"/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причинителя</w:t>
      </w:r>
      <w:proofErr w:type="spellEnd"/>
      <w:r w:rsidRPr="001C3099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учётом фактических обстоятельств, при которых был причинён моральный вред, и индивидуальных особенностей потерпевшего.</w:t>
      </w:r>
    </w:p>
    <w:sectPr w:rsidR="001C3099" w:rsidRPr="001C3099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44265"/>
    <w:multiLevelType w:val="multilevel"/>
    <w:tmpl w:val="C6C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B08B1"/>
    <w:multiLevelType w:val="multilevel"/>
    <w:tmpl w:val="4F8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53740"/>
    <w:multiLevelType w:val="multilevel"/>
    <w:tmpl w:val="8B2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80EFE"/>
    <w:multiLevelType w:val="multilevel"/>
    <w:tmpl w:val="AC9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56AB"/>
    <w:multiLevelType w:val="multilevel"/>
    <w:tmpl w:val="717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2C4655"/>
    <w:multiLevelType w:val="multilevel"/>
    <w:tmpl w:val="EB1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70AB4"/>
    <w:multiLevelType w:val="multilevel"/>
    <w:tmpl w:val="B40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43796"/>
    <w:multiLevelType w:val="multilevel"/>
    <w:tmpl w:val="79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70EBF"/>
    <w:multiLevelType w:val="multilevel"/>
    <w:tmpl w:val="C89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3430A8"/>
    <w:multiLevelType w:val="multilevel"/>
    <w:tmpl w:val="B20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24401B"/>
    <w:multiLevelType w:val="multilevel"/>
    <w:tmpl w:val="10A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022DA5"/>
    <w:multiLevelType w:val="multilevel"/>
    <w:tmpl w:val="7B5C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753B"/>
    <w:multiLevelType w:val="multilevel"/>
    <w:tmpl w:val="6F7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2222A"/>
    <w:multiLevelType w:val="multilevel"/>
    <w:tmpl w:val="C1F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395EAB"/>
    <w:multiLevelType w:val="multilevel"/>
    <w:tmpl w:val="260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382A2F"/>
    <w:multiLevelType w:val="multilevel"/>
    <w:tmpl w:val="F6D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D657E"/>
    <w:multiLevelType w:val="multilevel"/>
    <w:tmpl w:val="AE3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949CC"/>
    <w:multiLevelType w:val="multilevel"/>
    <w:tmpl w:val="B6E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32789"/>
    <w:multiLevelType w:val="multilevel"/>
    <w:tmpl w:val="BA1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B61B4"/>
    <w:multiLevelType w:val="multilevel"/>
    <w:tmpl w:val="287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50671D"/>
    <w:multiLevelType w:val="multilevel"/>
    <w:tmpl w:val="1FA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3A3B8D"/>
    <w:multiLevelType w:val="multilevel"/>
    <w:tmpl w:val="9B2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25"/>
  </w:num>
  <w:num w:numId="8">
    <w:abstractNumId w:val="18"/>
  </w:num>
  <w:num w:numId="9">
    <w:abstractNumId w:val="2"/>
  </w:num>
  <w:num w:numId="10">
    <w:abstractNumId w:val="23"/>
  </w:num>
  <w:num w:numId="11">
    <w:abstractNumId w:val="16"/>
  </w:num>
  <w:num w:numId="12">
    <w:abstractNumId w:val="20"/>
  </w:num>
  <w:num w:numId="13">
    <w:abstractNumId w:val="6"/>
  </w:num>
  <w:num w:numId="14">
    <w:abstractNumId w:val="31"/>
  </w:num>
  <w:num w:numId="15">
    <w:abstractNumId w:val="1"/>
  </w:num>
  <w:num w:numId="16">
    <w:abstractNumId w:val="29"/>
  </w:num>
  <w:num w:numId="17">
    <w:abstractNumId w:val="3"/>
  </w:num>
  <w:num w:numId="18">
    <w:abstractNumId w:val="33"/>
  </w:num>
  <w:num w:numId="19">
    <w:abstractNumId w:val="26"/>
  </w:num>
  <w:num w:numId="20">
    <w:abstractNumId w:val="28"/>
  </w:num>
  <w:num w:numId="21">
    <w:abstractNumId w:val="12"/>
  </w:num>
  <w:num w:numId="22">
    <w:abstractNumId w:val="17"/>
  </w:num>
  <w:num w:numId="23">
    <w:abstractNumId w:val="4"/>
  </w:num>
  <w:num w:numId="24">
    <w:abstractNumId w:val="10"/>
  </w:num>
  <w:num w:numId="25">
    <w:abstractNumId w:val="24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5"/>
  </w:num>
  <w:num w:numId="31">
    <w:abstractNumId w:val="14"/>
  </w:num>
  <w:num w:numId="32">
    <w:abstractNumId w:val="32"/>
  </w:num>
  <w:num w:numId="33">
    <w:abstractNumId w:val="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0E1C"/>
    <w:rsid w:val="0000265D"/>
    <w:rsid w:val="00030DF3"/>
    <w:rsid w:val="000625FF"/>
    <w:rsid w:val="00095F43"/>
    <w:rsid w:val="000C0B8B"/>
    <w:rsid w:val="001200B1"/>
    <w:rsid w:val="0012196B"/>
    <w:rsid w:val="0015181E"/>
    <w:rsid w:val="00155EBE"/>
    <w:rsid w:val="001C3099"/>
    <w:rsid w:val="001D50B3"/>
    <w:rsid w:val="00210196"/>
    <w:rsid w:val="002257A7"/>
    <w:rsid w:val="003159F4"/>
    <w:rsid w:val="00391124"/>
    <w:rsid w:val="003D422C"/>
    <w:rsid w:val="004365CE"/>
    <w:rsid w:val="00456F7A"/>
    <w:rsid w:val="00491363"/>
    <w:rsid w:val="005268F5"/>
    <w:rsid w:val="005569FA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20B6A"/>
    <w:rsid w:val="008349D5"/>
    <w:rsid w:val="008C1E9D"/>
    <w:rsid w:val="008E4D0A"/>
    <w:rsid w:val="008F0725"/>
    <w:rsid w:val="00921E7B"/>
    <w:rsid w:val="009B5C81"/>
    <w:rsid w:val="009F0CEE"/>
    <w:rsid w:val="00A45945"/>
    <w:rsid w:val="00A65A27"/>
    <w:rsid w:val="00A83C26"/>
    <w:rsid w:val="00AE598F"/>
    <w:rsid w:val="00B26DF7"/>
    <w:rsid w:val="00B801DA"/>
    <w:rsid w:val="00C72F8C"/>
    <w:rsid w:val="00C80A60"/>
    <w:rsid w:val="00D023D5"/>
    <w:rsid w:val="00D8047B"/>
    <w:rsid w:val="00D82578"/>
    <w:rsid w:val="00DE694F"/>
    <w:rsid w:val="00F43AD6"/>
    <w:rsid w:val="00F9118A"/>
    <w:rsid w:val="00F94967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1D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225E-51D4-4037-B9B6-D5F1C157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32</cp:revision>
  <dcterms:created xsi:type="dcterms:W3CDTF">2020-09-04T03:50:00Z</dcterms:created>
  <dcterms:modified xsi:type="dcterms:W3CDTF">2020-12-16T09:22:00Z</dcterms:modified>
</cp:coreProperties>
</file>