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A" w:rsidRPr="00155331" w:rsidRDefault="00DA325A" w:rsidP="00155331">
      <w:pPr>
        <w:ind w:left="-540" w:firstLine="540"/>
        <w:jc w:val="both"/>
        <w:rPr>
          <w:b/>
          <w:u w:val="single"/>
        </w:rPr>
      </w:pPr>
      <w:r w:rsidRPr="00155331">
        <w:rPr>
          <w:b/>
          <w:u w:val="single"/>
        </w:rPr>
        <w:t>Опорные конспекты по учебной практике по ПМ 01 для группы ПР-31</w:t>
      </w:r>
    </w:p>
    <w:p w:rsidR="00DA325A" w:rsidRPr="00155331" w:rsidRDefault="00DA325A" w:rsidP="00155331">
      <w:pPr>
        <w:ind w:left="-540" w:firstLine="540"/>
        <w:jc w:val="both"/>
        <w:rPr>
          <w:b/>
        </w:rPr>
      </w:pPr>
    </w:p>
    <w:p w:rsidR="00DA325A" w:rsidRPr="00155331" w:rsidRDefault="00DA325A" w:rsidP="00155331">
      <w:pPr>
        <w:ind w:left="-540" w:firstLine="540"/>
        <w:jc w:val="both"/>
        <w:rPr>
          <w:b/>
        </w:rPr>
      </w:pPr>
      <w:r w:rsidRPr="00155331">
        <w:rPr>
          <w:b/>
        </w:rPr>
        <w:t xml:space="preserve">16.12.20. </w:t>
      </w:r>
    </w:p>
    <w:p w:rsidR="00DA325A" w:rsidRPr="00155331" w:rsidRDefault="00DA325A" w:rsidP="00155331">
      <w:pPr>
        <w:ind w:left="-540" w:firstLine="540"/>
        <w:jc w:val="both"/>
        <w:rPr>
          <w:b/>
        </w:rPr>
      </w:pPr>
      <w:r w:rsidRPr="00155331">
        <w:rPr>
          <w:b/>
        </w:rPr>
        <w:t>6 часов.</w:t>
      </w:r>
    </w:p>
    <w:p w:rsidR="00DA325A" w:rsidRPr="00155331" w:rsidRDefault="00DA325A" w:rsidP="00155331">
      <w:pPr>
        <w:tabs>
          <w:tab w:val="left" w:pos="708"/>
        </w:tabs>
        <w:ind w:firstLine="540"/>
        <w:jc w:val="both"/>
        <w:rPr>
          <w:rFonts w:eastAsia="Calibri"/>
          <w:bCs/>
        </w:rPr>
      </w:pPr>
      <w:r w:rsidRPr="00155331">
        <w:rPr>
          <w:b/>
          <w:u w:val="single"/>
        </w:rPr>
        <w:t>Тема:</w:t>
      </w:r>
      <w:r w:rsidRPr="00155331">
        <w:t xml:space="preserve"> </w:t>
      </w:r>
      <w:r w:rsidRPr="00155331">
        <w:rPr>
          <w:rFonts w:eastAsia="Calibri"/>
          <w:bCs/>
        </w:rPr>
        <w:t>Размещение  на хранение различных групп непродовольственных товаров</w:t>
      </w:r>
    </w:p>
    <w:p w:rsidR="00DA325A" w:rsidRPr="00155331" w:rsidRDefault="00DA325A" w:rsidP="00155331">
      <w:pPr>
        <w:ind w:firstLine="540"/>
        <w:jc w:val="both"/>
      </w:pPr>
    </w:p>
    <w:p w:rsidR="00DA325A" w:rsidRPr="00155331" w:rsidRDefault="00DA325A" w:rsidP="00155331">
      <w:pPr>
        <w:ind w:left="-540" w:firstLine="540"/>
        <w:jc w:val="both"/>
      </w:pPr>
    </w:p>
    <w:p w:rsidR="00DA325A" w:rsidRPr="00155331" w:rsidRDefault="00DA325A" w:rsidP="00155331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Назначение и классификация торгового инвентаря для размещения текстильных товаров в складских помещениях </w:t>
      </w:r>
    </w:p>
    <w:p w:rsidR="00DA325A" w:rsidRPr="00155331" w:rsidRDefault="00DA325A" w:rsidP="00155331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Требования к хранению текстильных товаров в складских помещениях </w:t>
      </w:r>
    </w:p>
    <w:p w:rsidR="00DA325A" w:rsidRPr="00155331" w:rsidRDefault="00DA325A" w:rsidP="00155331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>Соблюдение режима хранения текстильных товаров, соблюдение товарного соседства.</w:t>
      </w:r>
    </w:p>
    <w:p w:rsidR="00DA325A" w:rsidRDefault="00DA325A" w:rsidP="00E226FE">
      <w:pPr>
        <w:ind w:left="-540" w:firstLine="540"/>
        <w:jc w:val="center"/>
        <w:rPr>
          <w:i/>
          <w:sz w:val="32"/>
          <w:szCs w:val="32"/>
        </w:rPr>
      </w:pPr>
      <w:r w:rsidRPr="00E226FE">
        <w:rPr>
          <w:i/>
          <w:sz w:val="32"/>
          <w:szCs w:val="32"/>
        </w:rPr>
        <w:t>Опорный конспект</w:t>
      </w:r>
    </w:p>
    <w:p w:rsidR="00E226FE" w:rsidRDefault="00E226FE" w:rsidP="00E226FE">
      <w:pPr>
        <w:ind w:left="-540" w:firstLine="540"/>
        <w:jc w:val="center"/>
        <w:rPr>
          <w:i/>
          <w:sz w:val="32"/>
          <w:szCs w:val="32"/>
        </w:rPr>
      </w:pPr>
    </w:p>
    <w:p w:rsidR="00E226FE" w:rsidRPr="00E226FE" w:rsidRDefault="00E226FE" w:rsidP="00E226FE">
      <w:pPr>
        <w:ind w:left="-540" w:firstLine="540"/>
        <w:jc w:val="center"/>
        <w:rPr>
          <w:b/>
        </w:rPr>
      </w:pPr>
      <w:r w:rsidRPr="00E226FE">
        <w:rPr>
          <w:b/>
        </w:rPr>
        <w:t>Общие правила размещения на хранение различных групп товаров</w:t>
      </w:r>
    </w:p>
    <w:p w:rsidR="009D21E3" w:rsidRPr="00155331" w:rsidRDefault="009D21E3" w:rsidP="00155331">
      <w:pPr>
        <w:ind w:firstLine="540"/>
        <w:jc w:val="both"/>
      </w:pPr>
    </w:p>
    <w:p w:rsidR="00140E9E" w:rsidRPr="00155331" w:rsidRDefault="00140E9E" w:rsidP="00155331">
      <w:pPr>
        <w:pStyle w:val="a3"/>
        <w:ind w:firstLine="540"/>
        <w:jc w:val="both"/>
      </w:pPr>
      <w:r w:rsidRPr="00155331">
        <w:t>Хранение товаров — процесс размещения товара в складском помещении, содержание и уход за ним в целях обеспечения его качества и количества.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Хранение товаров является одной из важнейших операций торгово-технологического процесса, заключающейся в обеспечении условий для сохранности потребительских свойств товаров.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Хранение товаров предполагает выполнение следующих операций: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организация складского пространства;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размещение товаров;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создание необходимых условий хранения и охраны товаров;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организация учета товаров;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движение и перемещение товаров;</w:t>
      </w:r>
    </w:p>
    <w:p w:rsidR="00140E9E" w:rsidRPr="00155331" w:rsidRDefault="00140E9E" w:rsidP="00155331">
      <w:pPr>
        <w:spacing w:before="100" w:beforeAutospacing="1" w:after="100" w:afterAutospacing="1"/>
        <w:ind w:left="720"/>
        <w:jc w:val="both"/>
      </w:pPr>
      <w:r w:rsidRPr="00155331">
        <w:t>• обеспечение возможности использования подъемно-транспортного оборудования.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Процесс хранения начинается после приемки и перемещения товаров на склад. Запасы товаров, хранящихся там, призваны обеспечить непрерывность и ритмичность движения товаров в сферу потребления.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Однако хранение и содержание запасов на складах требуют значительных финансовых затрат. В связи с тем что денежные средства, вложенные в товары, высвобождаются только при условии их продажи и расчете с покупателем, время хранения товара на складе должно быть сокращено до минимума.</w:t>
      </w:r>
    </w:p>
    <w:p w:rsidR="00140E9E" w:rsidRPr="00155331" w:rsidRDefault="00E226FE" w:rsidP="00155331">
      <w:pPr>
        <w:pStyle w:val="a3"/>
        <w:ind w:firstLine="540"/>
        <w:jc w:val="both"/>
      </w:pPr>
      <w:r>
        <w:t>Ц</w:t>
      </w:r>
      <w:r w:rsidR="00140E9E" w:rsidRPr="00155331">
        <w:t>елесообразность хранения товаров определяется потребительским спросом на этот товар, а количество находящихся на складе товаров — конъюнктурой рынка и возможностями поставщиков обеспечить ритмичную поставку товаров.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lastRenderedPageBreak/>
        <w:t>Принятые по количеству и качеству товары укладывают в тару, пакетируют и отправляются на хранение.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Для обеспечения сохранности товаров важное значение имеет разработка рациональной схемы размещения товаров, которая предусматривает закрепление за товарами различных групп, подгрупп и наименований постоянных мест хранения и индексацию (кодирование).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rPr>
          <w:i/>
          <w:iCs/>
        </w:rPr>
        <w:t>Индексация</w:t>
      </w:r>
      <w:r w:rsidRPr="00155331">
        <w:rPr>
          <w:rStyle w:val="apple-converted-space"/>
        </w:rPr>
        <w:t> </w:t>
      </w:r>
      <w:r w:rsidRPr="00155331">
        <w:t>— это условное цифровое обозначение мест хранения товаров.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На составление схемы размещения и выбор оборудования для хранения превалирующее влияние оказывает специфика хранимых товаров. На практике хранение товаров разделяется на несколько типов:</w:t>
      </w:r>
    </w:p>
    <w:p w:rsidR="00140E9E" w:rsidRPr="00155331" w:rsidRDefault="00140E9E" w:rsidP="00E226FE">
      <w:pPr>
        <w:spacing w:before="100" w:beforeAutospacing="1" w:after="100" w:afterAutospacing="1"/>
        <w:ind w:left="720"/>
        <w:jc w:val="both"/>
      </w:pPr>
      <w:r w:rsidRPr="00155331">
        <w:t>• хранение товаров по принципу однородности;</w:t>
      </w:r>
    </w:p>
    <w:p w:rsidR="00140E9E" w:rsidRPr="00155331" w:rsidRDefault="00140E9E" w:rsidP="00E226FE">
      <w:pPr>
        <w:spacing w:before="100" w:beforeAutospacing="1" w:after="100" w:afterAutospacing="1"/>
        <w:ind w:left="720"/>
        <w:jc w:val="both"/>
      </w:pPr>
      <w:r w:rsidRPr="00155331">
        <w:t>• хранение товаров в зависимости от их размера и веса;</w:t>
      </w:r>
    </w:p>
    <w:p w:rsidR="00140E9E" w:rsidRPr="00155331" w:rsidRDefault="00140E9E" w:rsidP="00E226FE">
      <w:pPr>
        <w:spacing w:before="100" w:beforeAutospacing="1" w:after="100" w:afterAutospacing="1"/>
        <w:ind w:left="720"/>
        <w:jc w:val="both"/>
      </w:pPr>
      <w:r w:rsidRPr="00155331">
        <w:t>• раздельное хранение товаров повышенного и пониженного потребительского спроса;</w:t>
      </w:r>
    </w:p>
    <w:p w:rsidR="00140E9E" w:rsidRPr="00155331" w:rsidRDefault="00140E9E" w:rsidP="00E226FE">
      <w:pPr>
        <w:spacing w:before="100" w:beforeAutospacing="1" w:after="100" w:afterAutospacing="1"/>
        <w:ind w:left="720"/>
        <w:jc w:val="both"/>
      </w:pPr>
      <w:r w:rsidRPr="00155331">
        <w:t>• отдельное хранение специфических товаров.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Одним из условий рациональной организации хранения товаров является оптимальный выбор способа укладки, который определяется свойствами, формой и массой товара, особенностями упаковки и другими факторами.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t>Различают следующие способы укладки товаров:</w:t>
      </w:r>
    </w:p>
    <w:p w:rsidR="00140E9E" w:rsidRPr="00155331" w:rsidRDefault="00140E9E" w:rsidP="00155331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</w:pPr>
      <w:r w:rsidRPr="00155331">
        <w:t>1) штабельный;</w:t>
      </w:r>
    </w:p>
    <w:p w:rsidR="00140E9E" w:rsidRPr="00155331" w:rsidRDefault="00140E9E" w:rsidP="00155331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</w:pPr>
      <w:r w:rsidRPr="00155331">
        <w:t>2) стеллажный;</w:t>
      </w:r>
    </w:p>
    <w:p w:rsidR="00140E9E" w:rsidRPr="00155331" w:rsidRDefault="00140E9E" w:rsidP="00155331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</w:pPr>
      <w:r w:rsidRPr="00155331">
        <w:t>3) навалом;</w:t>
      </w:r>
    </w:p>
    <w:p w:rsidR="00140E9E" w:rsidRPr="00155331" w:rsidRDefault="00140E9E" w:rsidP="00155331">
      <w:pPr>
        <w:numPr>
          <w:ilvl w:val="0"/>
          <w:numId w:val="4"/>
        </w:numPr>
        <w:spacing w:before="100" w:beforeAutospacing="1" w:after="100" w:afterAutospacing="1"/>
        <w:ind w:firstLine="540"/>
        <w:jc w:val="both"/>
      </w:pPr>
      <w:r w:rsidRPr="00155331">
        <w:t>4) в подвешенном виде.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rPr>
          <w:i/>
          <w:iCs/>
        </w:rPr>
        <w:t>Штабельную укладку</w:t>
      </w:r>
      <w:r w:rsidRPr="00155331">
        <w:rPr>
          <w:rStyle w:val="apple-converted-space"/>
        </w:rPr>
        <w:t> </w:t>
      </w:r>
      <w:r w:rsidRPr="00155331">
        <w:t>применяют при хранении различных продовольственных товаров, затаренных в мешки, кули, ящики, бочки. Высота укладки товаров в штабеля зависит от прочности тары и свойств товаров.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rPr>
          <w:i/>
          <w:iCs/>
        </w:rPr>
        <w:t>Стеллажную укладку</w:t>
      </w:r>
      <w:r w:rsidRPr="00155331">
        <w:rPr>
          <w:rStyle w:val="apple-converted-space"/>
        </w:rPr>
        <w:t> </w:t>
      </w:r>
      <w:r w:rsidRPr="00155331">
        <w:t>используют для товаров, хранящихся в распакованном виде, и товаров во внешней таре. При таком способе хранения товары располагают на полках. На стеллажах товары могут храниться в коробках, мешках, поддонах. Данный способ хранения позволяет более рационально использовать емкость складов за счет размещения товаров на максимальной высоте.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rPr>
          <w:i/>
          <w:iCs/>
        </w:rPr>
        <w:t>Хранение товаров навалом,</w:t>
      </w:r>
      <w:r w:rsidRPr="00155331">
        <w:rPr>
          <w:rStyle w:val="apple-converted-space"/>
        </w:rPr>
        <w:t> </w:t>
      </w:r>
      <w:r w:rsidRPr="00155331">
        <w:t>или насыпью, с использованием простейших устройств или приспособлений. Таким способом хранят картофель, овощи в специальных закромах, незатаренную соль и другие насыпные товары.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rPr>
          <w:i/>
          <w:iCs/>
        </w:rPr>
        <w:t>Хранение товаров в подвешенном виде,</w:t>
      </w:r>
      <w:r w:rsidRPr="00155331">
        <w:rPr>
          <w:rStyle w:val="apple-converted-space"/>
        </w:rPr>
        <w:t> </w:t>
      </w:r>
      <w:r w:rsidRPr="00155331">
        <w:t>т.е. в висячем положении на специальных приспособлениях. Такой способ используют для хранения одежды на складах, мясных туш в холодильных камерах.</w:t>
      </w:r>
    </w:p>
    <w:p w:rsidR="00140E9E" w:rsidRPr="00155331" w:rsidRDefault="00140E9E" w:rsidP="00155331">
      <w:pPr>
        <w:pStyle w:val="a3"/>
        <w:ind w:firstLine="540"/>
        <w:jc w:val="both"/>
      </w:pPr>
      <w:r w:rsidRPr="00155331">
        <w:lastRenderedPageBreak/>
        <w:t>Планировка складских помещений должна обеспечивать возможность применения наиболее рациональных способов размещения и укладки товаров, использования складского оборудования и обеспечения условий для полной сохранности товаров.</w:t>
      </w:r>
    </w:p>
    <w:p w:rsidR="00155331" w:rsidRPr="00155331" w:rsidRDefault="00155331" w:rsidP="00155331">
      <w:pPr>
        <w:pStyle w:val="a3"/>
        <w:shd w:val="clear" w:color="auto" w:fill="FFFFFF"/>
        <w:ind w:firstLine="540"/>
        <w:jc w:val="both"/>
      </w:pPr>
    </w:p>
    <w:p w:rsidR="00155331" w:rsidRPr="00155331" w:rsidRDefault="00155331" w:rsidP="00E226FE">
      <w:pPr>
        <w:pStyle w:val="a3"/>
        <w:shd w:val="clear" w:color="auto" w:fill="FFFFFF"/>
        <w:jc w:val="center"/>
        <w:rPr>
          <w:b/>
        </w:rPr>
      </w:pPr>
      <w:r w:rsidRPr="00155331">
        <w:rPr>
          <w:b/>
        </w:rPr>
        <w:t>Особенности хранения текстильных товаров</w:t>
      </w:r>
    </w:p>
    <w:p w:rsidR="00140E9E" w:rsidRPr="00155331" w:rsidRDefault="00140E9E" w:rsidP="00155331">
      <w:pPr>
        <w:pStyle w:val="a3"/>
        <w:shd w:val="clear" w:color="auto" w:fill="FFFFFF"/>
        <w:ind w:firstLine="540"/>
        <w:jc w:val="both"/>
      </w:pPr>
      <w:r w:rsidRPr="00155331">
        <w:t>Текстильные материалы хранят в складских помещениях в упакованном виде. Складские помещения должны быть сухие, чистые, проветриваемые. Текстильные материалы следует защищать от попадания прямых солнечных лучей.</w:t>
      </w:r>
    </w:p>
    <w:p w:rsidR="00140E9E" w:rsidRPr="00155331" w:rsidRDefault="00140E9E" w:rsidP="00155331">
      <w:pPr>
        <w:pStyle w:val="a3"/>
        <w:shd w:val="clear" w:color="auto" w:fill="FFFFFF"/>
        <w:ind w:firstLine="540"/>
        <w:jc w:val="both"/>
      </w:pPr>
      <w:r w:rsidRPr="00155331">
        <w:t>Температура храпения – 15-18°С, относительная влажность – 60-65 %. При повышенной температуре текстильные материалы высыхают, становятся малоэластичными и жесткими.</w:t>
      </w:r>
    </w:p>
    <w:p w:rsidR="00140E9E" w:rsidRPr="00155331" w:rsidRDefault="00140E9E" w:rsidP="00155331">
      <w:pPr>
        <w:pStyle w:val="a3"/>
        <w:shd w:val="clear" w:color="auto" w:fill="FFFFFF"/>
        <w:ind w:firstLine="540"/>
        <w:jc w:val="both"/>
      </w:pPr>
      <w:r w:rsidRPr="00155331">
        <w:t>При относительной влажности воздуха более 70% текстильные материалы отсыревают и разрушаются в результате развития микроорганизмов.</w:t>
      </w:r>
    </w:p>
    <w:p w:rsidR="00140E9E" w:rsidRPr="00155331" w:rsidRDefault="00140E9E" w:rsidP="00155331">
      <w:pPr>
        <w:pStyle w:val="a3"/>
        <w:shd w:val="clear" w:color="auto" w:fill="FFFFFF"/>
        <w:ind w:firstLine="540"/>
        <w:jc w:val="both"/>
      </w:pPr>
      <w:r w:rsidRPr="00155331">
        <w:t>При длительном воздействии прямых солнечных лучей текстильные материалы выцветают. Но, так как ультрафиолетовые лучи замедляют развитие многих микроорганизмов, в складские помещения, где хранят ткани, должен быть обеспечен доступ света.</w:t>
      </w:r>
    </w:p>
    <w:p w:rsidR="00140E9E" w:rsidRPr="00155331" w:rsidRDefault="00140E9E" w:rsidP="00155331">
      <w:pPr>
        <w:pStyle w:val="a3"/>
        <w:shd w:val="clear" w:color="auto" w:fill="FFFFFF"/>
        <w:ind w:firstLine="540"/>
        <w:jc w:val="both"/>
      </w:pPr>
      <w:r w:rsidRPr="00155331">
        <w:t>Шерстяные материалы следует предохранять от моли противомолевыми средствами и периодически их просматривать.</w:t>
      </w:r>
    </w:p>
    <w:p w:rsidR="00140E9E" w:rsidRDefault="00054593" w:rsidP="00155331">
      <w:pPr>
        <w:ind w:firstLine="540"/>
        <w:jc w:val="both"/>
      </w:pPr>
      <w:r>
        <w:rPr>
          <w:noProof/>
        </w:rPr>
        <w:drawing>
          <wp:inline distT="0" distB="0" distL="0" distR="0">
            <wp:extent cx="5600700" cy="1695450"/>
            <wp:effectExtent l="19050" t="0" r="0" b="0"/>
            <wp:docPr id="1" name="Рисунок 1" descr="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к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69" w:rsidRDefault="00250169" w:rsidP="00155331">
      <w:pPr>
        <w:ind w:firstLine="540"/>
        <w:jc w:val="both"/>
      </w:pPr>
    </w:p>
    <w:p w:rsidR="00250169" w:rsidRDefault="00054593" w:rsidP="00155331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715000" cy="3638550"/>
            <wp:effectExtent l="19050" t="0" r="0" b="0"/>
            <wp:docPr id="2" name="Рисунок 2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FE" w:rsidRDefault="00E226FE" w:rsidP="00155331">
      <w:pPr>
        <w:ind w:firstLine="540"/>
        <w:jc w:val="both"/>
      </w:pPr>
    </w:p>
    <w:p w:rsidR="00E226FE" w:rsidRPr="00250169" w:rsidRDefault="00054593" w:rsidP="00155331">
      <w:pPr>
        <w:ind w:firstLine="540"/>
        <w:jc w:val="both"/>
      </w:pPr>
      <w:r>
        <w:rPr>
          <w:noProof/>
        </w:rPr>
        <w:drawing>
          <wp:inline distT="0" distB="0" distL="0" distR="0">
            <wp:extent cx="5305425" cy="3981450"/>
            <wp:effectExtent l="19050" t="0" r="9525" b="0"/>
            <wp:docPr id="3" name="Рисунок 3" descr="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6FE" w:rsidRPr="00250169" w:rsidSect="001553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2B2B"/>
    <w:multiLevelType w:val="multilevel"/>
    <w:tmpl w:val="981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41E77"/>
    <w:multiLevelType w:val="multilevel"/>
    <w:tmpl w:val="02E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91C31"/>
    <w:multiLevelType w:val="multilevel"/>
    <w:tmpl w:val="831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A325A"/>
    <w:rsid w:val="00054593"/>
    <w:rsid w:val="00140E9E"/>
    <w:rsid w:val="00155331"/>
    <w:rsid w:val="00250169"/>
    <w:rsid w:val="00902379"/>
    <w:rsid w:val="009D21E3"/>
    <w:rsid w:val="00DA325A"/>
    <w:rsid w:val="00E2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0E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2020-12-15T13:16:00Z</dcterms:created>
  <dcterms:modified xsi:type="dcterms:W3CDTF">2020-12-15T13:16:00Z</dcterms:modified>
</cp:coreProperties>
</file>