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96" w:rsidRPr="00155331" w:rsidRDefault="00AD0D96" w:rsidP="00AD0D96">
      <w:pPr>
        <w:ind w:left="-540" w:firstLine="540"/>
        <w:jc w:val="center"/>
        <w:rPr>
          <w:b/>
          <w:u w:val="single"/>
        </w:rPr>
      </w:pPr>
      <w:r w:rsidRPr="00155331">
        <w:rPr>
          <w:b/>
          <w:u w:val="single"/>
        </w:rPr>
        <w:t>Опорные конспекты по учебной практике по ПМ 01 для группы ПР-31</w:t>
      </w:r>
    </w:p>
    <w:p w:rsidR="00AD0D96" w:rsidRPr="00155331" w:rsidRDefault="00AD0D96" w:rsidP="00AD0D96">
      <w:pPr>
        <w:ind w:left="-540" w:firstLine="540"/>
        <w:jc w:val="both"/>
        <w:rPr>
          <w:b/>
        </w:rPr>
      </w:pPr>
    </w:p>
    <w:p w:rsidR="00AD0D96" w:rsidRPr="00155331" w:rsidRDefault="00AD0D96" w:rsidP="00AD0D96">
      <w:pPr>
        <w:ind w:left="-540" w:firstLine="540"/>
        <w:jc w:val="both"/>
        <w:rPr>
          <w:b/>
        </w:rPr>
      </w:pPr>
      <w:r>
        <w:rPr>
          <w:b/>
        </w:rPr>
        <w:t>22.</w:t>
      </w:r>
      <w:r w:rsidRPr="00155331">
        <w:rPr>
          <w:b/>
        </w:rPr>
        <w:t xml:space="preserve">12.20. </w:t>
      </w:r>
    </w:p>
    <w:p w:rsidR="00AD0D96" w:rsidRPr="00155331" w:rsidRDefault="00AD0D96" w:rsidP="00AD0D96">
      <w:pPr>
        <w:ind w:left="-540" w:firstLine="540"/>
        <w:jc w:val="both"/>
        <w:rPr>
          <w:b/>
        </w:rPr>
      </w:pPr>
      <w:r w:rsidRPr="00155331">
        <w:rPr>
          <w:b/>
        </w:rPr>
        <w:t>6 часов.</w:t>
      </w:r>
    </w:p>
    <w:p w:rsidR="00AD0D96" w:rsidRPr="00155331" w:rsidRDefault="00AD0D96" w:rsidP="00AD0D96">
      <w:pPr>
        <w:tabs>
          <w:tab w:val="left" w:pos="708"/>
        </w:tabs>
        <w:ind w:firstLine="540"/>
        <w:jc w:val="center"/>
        <w:rPr>
          <w:rFonts w:eastAsia="Calibri"/>
          <w:bCs/>
        </w:rPr>
      </w:pPr>
      <w:r w:rsidRPr="00155331">
        <w:rPr>
          <w:b/>
          <w:u w:val="single"/>
        </w:rPr>
        <w:t>Тема:</w:t>
      </w:r>
      <w:r w:rsidRPr="00155331">
        <w:t xml:space="preserve"> </w:t>
      </w:r>
      <w:r w:rsidRPr="00155331">
        <w:rPr>
          <w:rFonts w:eastAsia="Calibri"/>
          <w:bCs/>
        </w:rPr>
        <w:t>Размещение  на хранение различных групп непродовольственных товаров</w:t>
      </w:r>
    </w:p>
    <w:p w:rsidR="00AD0D96" w:rsidRPr="00155331" w:rsidRDefault="00AD0D96" w:rsidP="00AD0D96">
      <w:pPr>
        <w:ind w:firstLine="540"/>
        <w:jc w:val="both"/>
      </w:pPr>
    </w:p>
    <w:p w:rsidR="00AD0D96" w:rsidRPr="00155331" w:rsidRDefault="00AD0D96" w:rsidP="00AD0D96">
      <w:pPr>
        <w:ind w:left="-540" w:firstLine="540"/>
        <w:jc w:val="both"/>
      </w:pPr>
    </w:p>
    <w:p w:rsidR="00AD0D96" w:rsidRPr="00155331" w:rsidRDefault="00AD0D96" w:rsidP="00AD0D96">
      <w:pPr>
        <w:numPr>
          <w:ilvl w:val="0"/>
          <w:numId w:val="1"/>
        </w:numPr>
        <w:tabs>
          <w:tab w:val="clear" w:pos="72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Назначение и классификация торгового инвентаря для размещения </w:t>
      </w:r>
      <w:r>
        <w:rPr>
          <w:rFonts w:eastAsia="Calibri"/>
          <w:bCs/>
        </w:rPr>
        <w:t xml:space="preserve">галантерейных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AD0D96" w:rsidRPr="00155331" w:rsidRDefault="00AD0D96" w:rsidP="00AD0D96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Требования к хранению </w:t>
      </w:r>
      <w:r>
        <w:rPr>
          <w:rFonts w:eastAsia="Calibri"/>
          <w:bCs/>
        </w:rPr>
        <w:t xml:space="preserve">галантерейных </w:t>
      </w:r>
      <w:r w:rsidRPr="00155331">
        <w:rPr>
          <w:rFonts w:eastAsia="Calibri"/>
          <w:bCs/>
        </w:rPr>
        <w:t xml:space="preserve">товаров в складских помещениях </w:t>
      </w:r>
    </w:p>
    <w:p w:rsidR="00AD0D96" w:rsidRPr="00155331" w:rsidRDefault="00AD0D96" w:rsidP="00AD0D96">
      <w:pPr>
        <w:numPr>
          <w:ilvl w:val="0"/>
          <w:numId w:val="1"/>
        </w:numPr>
        <w:tabs>
          <w:tab w:val="clear" w:pos="720"/>
          <w:tab w:val="num" w:pos="540"/>
        </w:tabs>
        <w:ind w:left="540" w:firstLine="0"/>
        <w:jc w:val="both"/>
        <w:rPr>
          <w:rFonts w:eastAsia="Calibri"/>
          <w:b/>
          <w:bCs/>
        </w:rPr>
      </w:pPr>
      <w:r w:rsidRPr="00155331">
        <w:rPr>
          <w:rFonts w:eastAsia="Calibri"/>
          <w:bCs/>
        </w:rPr>
        <w:t xml:space="preserve">Соблюдение режима хранения </w:t>
      </w:r>
      <w:r>
        <w:rPr>
          <w:rFonts w:eastAsia="Calibri"/>
          <w:bCs/>
        </w:rPr>
        <w:t xml:space="preserve"> галантерейных </w:t>
      </w:r>
      <w:r w:rsidRPr="00155331">
        <w:rPr>
          <w:rFonts w:eastAsia="Calibri"/>
          <w:bCs/>
        </w:rPr>
        <w:t>товаров, соблюдение товарного соседства.</w:t>
      </w:r>
    </w:p>
    <w:p w:rsidR="00AD0D96" w:rsidRDefault="00AD0D96" w:rsidP="00AD0D96">
      <w:pPr>
        <w:ind w:left="-540" w:firstLine="540"/>
        <w:jc w:val="both"/>
        <w:rPr>
          <w:i/>
          <w:sz w:val="32"/>
          <w:szCs w:val="32"/>
        </w:rPr>
      </w:pPr>
    </w:p>
    <w:p w:rsidR="00AD0D96" w:rsidRDefault="00AD0D96" w:rsidP="00AD0D96">
      <w:pPr>
        <w:jc w:val="center"/>
        <w:rPr>
          <w:i/>
          <w:sz w:val="32"/>
          <w:szCs w:val="32"/>
        </w:rPr>
      </w:pPr>
      <w:r w:rsidRPr="00E226FE">
        <w:rPr>
          <w:i/>
          <w:sz w:val="32"/>
          <w:szCs w:val="32"/>
        </w:rPr>
        <w:t>Опорный конспект</w:t>
      </w:r>
    </w:p>
    <w:p w:rsidR="00CB0083" w:rsidRDefault="00CB0083" w:rsidP="00AD0D96">
      <w:pPr>
        <w:jc w:val="center"/>
        <w:rPr>
          <w:i/>
          <w:sz w:val="32"/>
          <w:szCs w:val="32"/>
        </w:rPr>
      </w:pPr>
    </w:p>
    <w:p w:rsidR="00CB0083" w:rsidRPr="00CB0083" w:rsidRDefault="00CB0083" w:rsidP="00AD0D96">
      <w:pPr>
        <w:jc w:val="center"/>
        <w:rPr>
          <w:b/>
        </w:rPr>
      </w:pPr>
      <w:r>
        <w:rPr>
          <w:b/>
        </w:rPr>
        <w:t>Маркировка и хранение галантерейных товаров.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Текстильные изделия маркируют путем прикрепления к каждому из них бумажной этикетки с указанием наименования предприятия-изготовителя, его товарного знака и местонахождения, наименования изделия, артикула, модели, рисунка, цвета, длины (для метражных изделий), размера (для штучных изделий), цены, сорта, степени устойчивости окраски, номера ОТК, даты выпуска, обозначения нормативного документа.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 xml:space="preserve">Для гардинных и кружевных полотен указывается количество отрезов в куске. На концах каждого куска и отрезов в куске на расстоянии </w:t>
      </w:r>
      <w:smartTag w:uri="urn:schemas-microsoft-com:office:smarttags" w:element="metricconverter">
        <w:smartTagPr>
          <w:attr w:name="ProductID" w:val="1 см"/>
        </w:smartTagPr>
        <w:r w:rsidRPr="00CB0083">
          <w:t>1 см</w:t>
        </w:r>
      </w:smartTag>
      <w:r w:rsidRPr="00CB0083">
        <w:t xml:space="preserve"> от края смывающейся краской проставляется клеймо с указанием номера ОТК и сорта. Гардинные и кружевные полотна складывают по ширине в 2-4 слоя лицевой стороной внутрь, наматывают на кусок или скатывают в рулоны, которые обертывают плотной бумагой и перевязывают или упаковывают в полиэтиленовые пакеты.</w:t>
      </w:r>
    </w:p>
    <w:p w:rsidR="00CB0083" w:rsidRDefault="00CB0083" w:rsidP="00CB0083">
      <w:pPr>
        <w:pStyle w:val="a3"/>
        <w:ind w:firstLine="540"/>
        <w:jc w:val="both"/>
      </w:pPr>
      <w:r w:rsidRPr="00CB0083">
        <w:t>Зонты маркируют лентой с указанием товарного знака предприятия-изготовителя, его наименования, стандарта. В чехол или пакет зонта вкладывают художественно оформленную этикетку, содержащую, кроме указанной информации, местонахождение предприятия, наименование изделия, артикул зонта и ткани, дату выпуска, штамп ОТК, обозначение стандарта, гарантийные обязательства, комплект поставки и указания по эксплуатации.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Изделия кожаной галантереи маркируют горячим тиснением с применением фольги, методом шелкографии, токами высокой частоты и другими методами на подкладке, текстильной или полимерной ленте, а также на бумажных этикетках, прикрепляемых к изделию. Место нанесения маркировки и прикрепления ярлыка указано в стандарте. Маркировочные данные должны содержать: товарный знак, наименование и адрес предприятия-изготовителя, наименование изделия, модель, артикул, сорт, дату выпуска, номер контролера ОТК и обозначение стандарта.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 xml:space="preserve">Изделия металлической галантереи маркируют путем нанесения штампа (на отдельные изделия в виде товарного знака предприятия-изготовителя), прикреплением этикеток к изделиям и потребительской таре (коробки и др.). Этикетка должна содержать: товарный знак, наименование и местонахождение предприятия, наименование изделия, артикул, номер или размер изделия, дату выпуска, номер ОТК, обозначение стандарта. Упаковывают изделия металлической галантереи по-разному в зависимости от их вида. </w:t>
      </w:r>
      <w:r w:rsidRPr="00CB0083">
        <w:lastRenderedPageBreak/>
        <w:t>Упаковку часто изготовляют из водонепроницаемой или парафинированной бумаги, некоторые виды изделий перед упаковкой подвергают смазке.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На каждом изделии из пластмасс должен быть указан товарный знак предприятия-изготовителя. Место маркировки определено стандартом. Маркировка может быть нанесена и на ярлык, прикрепленный к изделию. На потребительскую тару наклеивается этикетка с указанием товарного знака и наименования предприятия, наименования изделия, артикула, модели, размера, количества, даты изготовления, номера ОТК и обозначения нормативного документа.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Зеркала маркируют приклеиванием этикетки с указанием товарного знака и наименования предприятия, наименования зеркала, артикула, даты изготовления, штампа ОТК, ТНПА. Зеркала одинакового размера складывают попарно лицевыми сторонами с прокладкой бумаги, гофрированного картона или других материалов. Зеркала складывают в пачки и обертывают бумагой. На транспортной таре должны быть манипуляционные знаки: «Осторожно, хрупкое» и др.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На щеточные изделия наносят товарный знак предприятия, артикул, а на тару - наименование предприятия, его товарный знак, наименование изделия, артикул, модель, количество изделий, штамп ОТК, обозначение стандарта, дату выпуска; для зубных щеток дополнительно указываются цвет ручки и степень жесткости рабочей части. Упаковывают зубные щетки поштучно в пакеты, чаще из полиэтиленовой пленки, или в футляры из пластмасс, а затем помещают по 10 штук в коробки. Кисти для бритья помещают по 10 штук в коробки с перегородками либо в индивидуальную тару, а затем рядами в коробки. Наборы и гарнитуры укладывают в коробки в индивидуальной таре. Остальные виды щеточных изделий укладывают рядами в коробки.</w:t>
      </w:r>
    </w:p>
    <w:p w:rsidR="008D57C9" w:rsidRDefault="00CB0083" w:rsidP="00CB0083">
      <w:pPr>
        <w:pStyle w:val="a3"/>
        <w:ind w:firstLine="540"/>
        <w:jc w:val="both"/>
      </w:pPr>
      <w:r w:rsidRPr="00CB0083">
        <w:rPr>
          <w:b/>
          <w:u w:val="single"/>
        </w:rPr>
        <w:t>Хранение</w:t>
      </w:r>
      <w:r w:rsidRPr="00CB0083">
        <w:t xml:space="preserve"> галантерейных товаров производят в сухих, отапливаемых и проветриваемых помещениях при относительной влажности 60-65 % и температуре 12-18 °С. </w:t>
      </w:r>
    </w:p>
    <w:p w:rsidR="008D57C9" w:rsidRDefault="00CB0083" w:rsidP="00CB0083">
      <w:pPr>
        <w:pStyle w:val="a3"/>
        <w:ind w:firstLine="540"/>
        <w:jc w:val="both"/>
      </w:pPr>
      <w:r w:rsidRPr="00CB0083">
        <w:t xml:space="preserve">При повышенной влажности возможны: </w:t>
      </w:r>
    </w:p>
    <w:p w:rsidR="008D57C9" w:rsidRDefault="008D57C9" w:rsidP="00CB0083">
      <w:pPr>
        <w:pStyle w:val="a3"/>
        <w:ind w:firstLine="540"/>
        <w:jc w:val="both"/>
      </w:pPr>
      <w:r>
        <w:t xml:space="preserve">- </w:t>
      </w:r>
      <w:r w:rsidR="00CB0083" w:rsidRPr="00CB0083">
        <w:t xml:space="preserve">коррозия металлических изделий и деталей; </w:t>
      </w:r>
    </w:p>
    <w:p w:rsidR="008D57C9" w:rsidRDefault="008D57C9" w:rsidP="00CB0083">
      <w:pPr>
        <w:pStyle w:val="a3"/>
        <w:ind w:firstLine="540"/>
        <w:jc w:val="both"/>
      </w:pPr>
      <w:r>
        <w:t xml:space="preserve">- </w:t>
      </w:r>
      <w:r w:rsidR="00CB0083" w:rsidRPr="00CB0083">
        <w:t xml:space="preserve">разбухание и деформация изделий из кожи, картона; </w:t>
      </w:r>
    </w:p>
    <w:p w:rsidR="008D57C9" w:rsidRDefault="008D57C9" w:rsidP="00CB0083">
      <w:pPr>
        <w:pStyle w:val="a3"/>
        <w:ind w:firstLine="540"/>
        <w:jc w:val="both"/>
      </w:pPr>
      <w:r>
        <w:t xml:space="preserve">- </w:t>
      </w:r>
      <w:r w:rsidR="00CB0083" w:rsidRPr="00CB0083">
        <w:t xml:space="preserve">плесневение текстильных, кожаных изделий; </w:t>
      </w:r>
    </w:p>
    <w:p w:rsidR="008D57C9" w:rsidRDefault="008D57C9" w:rsidP="00CB0083">
      <w:pPr>
        <w:pStyle w:val="a3"/>
        <w:ind w:firstLine="540"/>
        <w:jc w:val="both"/>
      </w:pPr>
      <w:r>
        <w:t xml:space="preserve">- </w:t>
      </w:r>
      <w:r w:rsidR="00CB0083" w:rsidRPr="00CB0083">
        <w:t xml:space="preserve">появление темных пятен на зеркалах; </w:t>
      </w:r>
    </w:p>
    <w:p w:rsidR="008D57C9" w:rsidRDefault="008D57C9" w:rsidP="00CB0083">
      <w:pPr>
        <w:pStyle w:val="a3"/>
        <w:ind w:firstLine="540"/>
        <w:jc w:val="both"/>
      </w:pPr>
      <w:r>
        <w:t xml:space="preserve">- </w:t>
      </w:r>
      <w:r w:rsidR="00CB0083" w:rsidRPr="00CB0083">
        <w:t xml:space="preserve">потускнение лакировки щеток, пуговиц и др. </w:t>
      </w:r>
    </w:p>
    <w:p w:rsidR="00CB0083" w:rsidRPr="00CB0083" w:rsidRDefault="00CB0083" w:rsidP="00CB0083">
      <w:pPr>
        <w:pStyle w:val="a3"/>
        <w:ind w:firstLine="540"/>
        <w:jc w:val="both"/>
      </w:pPr>
      <w:r w:rsidRPr="00CB0083">
        <w:t>Пониженная влажность и повышенная температура также отрицательно влияют на качество изделий.</w:t>
      </w:r>
    </w:p>
    <w:p w:rsidR="00944335" w:rsidRDefault="00CB0083" w:rsidP="00CB0083">
      <w:pPr>
        <w:pStyle w:val="a3"/>
        <w:ind w:firstLine="540"/>
        <w:jc w:val="both"/>
      </w:pPr>
      <w:r w:rsidRPr="00CB0083">
        <w:t xml:space="preserve">При этом кожаные изделия теряют эластичность, деформируются; коробятся деревянные и пластмассовые части зеркал, щеток. В помещениях, где хранятся галантерейные товары, недопустимы резкие перепады температуры, так как при этом изделия с металлическими деталями могут отпотевать, покрываться влагой, что способствует коррозии. </w:t>
      </w:r>
    </w:p>
    <w:p w:rsidR="00944335" w:rsidRDefault="00CB0083" w:rsidP="00CB0083">
      <w:pPr>
        <w:pStyle w:val="a3"/>
        <w:ind w:firstLine="540"/>
        <w:jc w:val="both"/>
      </w:pPr>
      <w:r w:rsidRPr="00CB0083">
        <w:lastRenderedPageBreak/>
        <w:t xml:space="preserve">При хранении некоторых галантерейных товаров следует соблюдать правила товарного соседства (например, металлическую галантерею нельзя хранить рядом с химикатами или другими веществами, которые также могут вызывать коррозию). </w:t>
      </w:r>
    </w:p>
    <w:p w:rsidR="00CB0083" w:rsidRDefault="00CB0083" w:rsidP="00CB0083">
      <w:pPr>
        <w:pStyle w:val="a3"/>
        <w:ind w:firstLine="540"/>
        <w:jc w:val="both"/>
      </w:pPr>
      <w:r w:rsidRPr="00CB0083">
        <w:t>Необходимо также оберегать эти товары от попадания прямых солнечных лучей, от повреждений молью и грызунами.</w:t>
      </w:r>
    </w:p>
    <w:p w:rsidR="009D21E3" w:rsidRDefault="008D2492" w:rsidP="009B7CA3">
      <w:pPr>
        <w:ind w:firstLine="540"/>
        <w:jc w:val="center"/>
      </w:pPr>
      <w:r>
        <w:rPr>
          <w:noProof/>
        </w:rPr>
        <w:drawing>
          <wp:inline distT="0" distB="0" distL="0" distR="0">
            <wp:extent cx="5543550" cy="3667125"/>
            <wp:effectExtent l="19050" t="0" r="0" b="0"/>
            <wp:docPr id="1" name="Рисунок 1" descr="К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6E" w:rsidRDefault="00FF0E6E" w:rsidP="00CB0083">
      <w:pPr>
        <w:ind w:firstLine="540"/>
        <w:jc w:val="both"/>
      </w:pPr>
    </w:p>
    <w:p w:rsidR="00FF0E6E" w:rsidRDefault="008D2492" w:rsidP="00CB0083">
      <w:pPr>
        <w:ind w:firstLine="540"/>
        <w:jc w:val="both"/>
      </w:pPr>
      <w:r>
        <w:rPr>
          <w:noProof/>
        </w:rPr>
        <w:drawing>
          <wp:inline distT="0" distB="0" distL="0" distR="0">
            <wp:extent cx="5486400" cy="3657600"/>
            <wp:effectExtent l="19050" t="0" r="0" b="0"/>
            <wp:docPr id="2" name="Рисунок 2" descr="5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5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CA3" w:rsidRDefault="009B7CA3" w:rsidP="009B7CA3">
      <w:pPr>
        <w:ind w:firstLine="540"/>
        <w:jc w:val="center"/>
      </w:pPr>
      <w:r>
        <w:br w:type="page"/>
      </w:r>
      <w:r>
        <w:lastRenderedPageBreak/>
        <w:t>Зеркала хранят только в вертикальном положении!</w:t>
      </w:r>
    </w:p>
    <w:p w:rsidR="009B7CA3" w:rsidRDefault="009B7CA3" w:rsidP="00CB0083">
      <w:pPr>
        <w:ind w:firstLine="540"/>
        <w:jc w:val="both"/>
      </w:pPr>
    </w:p>
    <w:p w:rsidR="00FF0E6E" w:rsidRPr="009B7CA3" w:rsidRDefault="008D2492" w:rsidP="009B7CA3">
      <w:pPr>
        <w:ind w:firstLine="540"/>
        <w:jc w:val="center"/>
      </w:pPr>
      <w:r>
        <w:rPr>
          <w:noProof/>
        </w:rPr>
        <w:drawing>
          <wp:inline distT="0" distB="0" distL="0" distR="0">
            <wp:extent cx="4352925" cy="5133975"/>
            <wp:effectExtent l="19050" t="0" r="9525" b="0"/>
            <wp:docPr id="3" name="Рисунок 3" descr="ерк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еркал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6253" t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E6E" w:rsidRPr="009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908D0"/>
    <w:multiLevelType w:val="hybridMultilevel"/>
    <w:tmpl w:val="01C4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AD0D96"/>
    <w:rsid w:val="008D2492"/>
    <w:rsid w:val="008D57C9"/>
    <w:rsid w:val="00902379"/>
    <w:rsid w:val="00944335"/>
    <w:rsid w:val="009B7CA3"/>
    <w:rsid w:val="009D21E3"/>
    <w:rsid w:val="00AD0D96"/>
    <w:rsid w:val="00CB0083"/>
    <w:rsid w:val="00FF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D9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B00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7C9"/>
  </w:style>
  <w:style w:type="character" w:styleId="a4">
    <w:name w:val="Hyperlink"/>
    <w:basedOn w:val="a0"/>
    <w:rsid w:val="008D5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93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8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Опорные конспекты по учебной практике по ПМ 01 для группы ПР-31</vt:lpstr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Опорные конспекты по учебной практике по ПМ 01 для группы ПР-31</dc:title>
  <dc:creator>Admin1</dc:creator>
  <cp:lastModifiedBy>1</cp:lastModifiedBy>
  <cp:revision>2</cp:revision>
  <dcterms:created xsi:type="dcterms:W3CDTF">2020-12-21T10:08:00Z</dcterms:created>
  <dcterms:modified xsi:type="dcterms:W3CDTF">2020-12-21T10:08:00Z</dcterms:modified>
</cp:coreProperties>
</file>