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A96E04">
        <w:t>1</w:t>
      </w:r>
      <w:r w:rsidR="002F2DF6">
        <w:t>8</w:t>
      </w:r>
      <w:r w:rsidRPr="001D5CA6">
        <w:t>.</w:t>
      </w:r>
      <w:r w:rsidR="00A96E04">
        <w:t>01</w:t>
      </w:r>
      <w:r w:rsidRPr="001D5CA6">
        <w:t>.202</w:t>
      </w:r>
      <w:r w:rsidR="00A96E04">
        <w:t>1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310582" w:rsidRPr="002F2DF6" w:rsidRDefault="000625FF" w:rsidP="00847CA7">
      <w:pPr>
        <w:pStyle w:val="a4"/>
        <w:spacing w:before="0" w:beforeAutospacing="0" w:after="0" w:afterAutospacing="0"/>
        <w:rPr>
          <w:color w:val="000000"/>
        </w:rPr>
      </w:pPr>
      <w:r w:rsidRPr="00641501">
        <w:rPr>
          <w:b/>
        </w:rPr>
        <w:t>Тема</w:t>
      </w:r>
      <w:r w:rsidRPr="002F2DF6">
        <w:rPr>
          <w:b/>
        </w:rPr>
        <w:t xml:space="preserve">: </w:t>
      </w:r>
      <w:r w:rsidR="00CC2B5E" w:rsidRPr="002F2DF6">
        <w:rPr>
          <w:bCs/>
          <w:color w:val="000000"/>
        </w:rPr>
        <w:t xml:space="preserve"> </w:t>
      </w:r>
      <w:r w:rsidR="002F2DF6" w:rsidRPr="002F2DF6">
        <w:rPr>
          <w:bCs/>
          <w:color w:val="000000"/>
        </w:rPr>
        <w:t xml:space="preserve"> Основные единицы синтаксиса.</w:t>
      </w:r>
      <w:r w:rsidR="002F2DF6" w:rsidRPr="002F2DF6">
        <w:rPr>
          <w:color w:val="000000"/>
        </w:rPr>
        <w:t> </w:t>
      </w:r>
    </w:p>
    <w:p w:rsidR="005E537E" w:rsidRDefault="005E537E" w:rsidP="00CE6AC9">
      <w:pPr>
        <w:pStyle w:val="a4"/>
        <w:spacing w:before="0" w:beforeAutospacing="0" w:after="0" w:afterAutospacing="0"/>
        <w:rPr>
          <w:b/>
          <w:color w:val="000000"/>
        </w:rPr>
      </w:pPr>
    </w:p>
    <w:p w:rsidR="00167800" w:rsidRDefault="00750C1B" w:rsidP="00CE6AC9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  <w:r>
        <w:rPr>
          <w:b/>
          <w:color w:val="000000"/>
        </w:rPr>
        <w:t>Задание</w:t>
      </w:r>
      <w:r w:rsidR="00847CA7" w:rsidRPr="00847CA7">
        <w:rPr>
          <w:b/>
          <w:color w:val="000000"/>
        </w:rPr>
        <w:t xml:space="preserve">: </w:t>
      </w:r>
      <w:r w:rsidR="00167800">
        <w:rPr>
          <w:b/>
          <w:color w:val="000000"/>
        </w:rPr>
        <w:t xml:space="preserve"> </w:t>
      </w:r>
      <w:r w:rsidR="00167800" w:rsidRPr="00167800">
        <w:rPr>
          <w:rStyle w:val="a3"/>
          <w:bdr w:val="none" w:sz="0" w:space="0" w:color="auto" w:frame="1"/>
          <w:shd w:val="clear" w:color="auto" w:fill="FCFCFC"/>
        </w:rPr>
        <w:t xml:space="preserve">сделать </w:t>
      </w:r>
      <w:r w:rsidR="00866623">
        <w:rPr>
          <w:rStyle w:val="a3"/>
          <w:bdr w:val="none" w:sz="0" w:space="0" w:color="auto" w:frame="1"/>
          <w:shd w:val="clear" w:color="auto" w:fill="FCFCFC"/>
        </w:rPr>
        <w:t>конспект по теме</w:t>
      </w:r>
      <w:r>
        <w:rPr>
          <w:rStyle w:val="a3"/>
          <w:bdr w:val="none" w:sz="0" w:space="0" w:color="auto" w:frame="1"/>
          <w:shd w:val="clear" w:color="auto" w:fill="FCFCFC"/>
        </w:rPr>
        <w:t>.</w:t>
      </w:r>
    </w:p>
    <w:p w:rsidR="008F0513" w:rsidRDefault="008F0513" w:rsidP="00866623">
      <w:pPr>
        <w:pStyle w:val="a4"/>
        <w:spacing w:before="0" w:beforeAutospacing="0" w:after="0" w:afterAutospacing="0" w:line="276" w:lineRule="auto"/>
      </w:pPr>
    </w:p>
    <w:p w:rsidR="002F2DF6" w:rsidRPr="00750C1B" w:rsidRDefault="00750C1B" w:rsidP="00750C1B">
      <w:pPr>
        <w:pStyle w:val="a4"/>
        <w:spacing w:before="0" w:beforeAutospacing="0" w:after="0" w:afterAutospacing="0"/>
      </w:pPr>
      <w:r>
        <w:rPr>
          <w:b/>
        </w:rPr>
        <w:t>1.</w:t>
      </w:r>
      <w:r w:rsidR="002F2DF6">
        <w:rPr>
          <w:b/>
        </w:rPr>
        <w:t xml:space="preserve"> </w:t>
      </w:r>
      <w:r w:rsidR="002F2DF6" w:rsidRPr="00750C1B">
        <w:rPr>
          <w:rStyle w:val="a3"/>
        </w:rPr>
        <w:t xml:space="preserve">Синтаксис, его объект, предмет и задачи </w:t>
      </w:r>
      <w:proofErr w:type="spellStart"/>
      <w:r w:rsidR="002F2DF6" w:rsidRPr="00750C1B">
        <w:rPr>
          <w:rStyle w:val="a3"/>
        </w:rPr>
        <w:t>исследования</w:t>
      </w:r>
      <w:proofErr w:type="gramStart"/>
      <w:r w:rsidR="002F2DF6" w:rsidRPr="00750C1B">
        <w:rPr>
          <w:rStyle w:val="a3"/>
        </w:rPr>
        <w:t>.О</w:t>
      </w:r>
      <w:proofErr w:type="gramEnd"/>
      <w:r w:rsidR="002F2DF6" w:rsidRPr="00750C1B">
        <w:rPr>
          <w:rStyle w:val="a3"/>
        </w:rPr>
        <w:t>сновные</w:t>
      </w:r>
      <w:proofErr w:type="spellEnd"/>
      <w:r w:rsidR="002F2DF6" w:rsidRPr="00750C1B">
        <w:rPr>
          <w:rStyle w:val="a3"/>
        </w:rPr>
        <w:t xml:space="preserve"> понятия синтаксиса</w:t>
      </w:r>
      <w:r w:rsidR="002F2DF6" w:rsidRPr="00750C1B">
        <w:t>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proofErr w:type="gramStart"/>
      <w:r w:rsidRPr="00750C1B">
        <w:rPr>
          <w:rStyle w:val="a3"/>
        </w:rPr>
        <w:t>Синтаксис</w:t>
      </w:r>
      <w:r w:rsidRPr="00750C1B">
        <w:t> (с греч.</w:t>
      </w:r>
      <w:proofErr w:type="gramEnd"/>
      <w:r w:rsidRPr="00750C1B">
        <w:t xml:space="preserve"> </w:t>
      </w:r>
      <w:proofErr w:type="spellStart"/>
      <w:proofErr w:type="gramStart"/>
      <w:r w:rsidRPr="00750C1B">
        <w:t>Syntaxis</w:t>
      </w:r>
      <w:proofErr w:type="spellEnd"/>
      <w:r w:rsidRPr="00750C1B">
        <w:t xml:space="preserve"> – связь, соединение) – раздел грамматики, который изучает единицы, более протяженные, чем слова, а именно:</w:t>
      </w:r>
      <w:proofErr w:type="gramEnd"/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1) способы соединения слов и форм слов в словосочетания и предложения;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2) сами словосочетания и предложения, их типы, значения, функции, условия употребления, характер их взаимодействия.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Впервые курс синтаксиса прочитал Шахматов А.А. в начале 20 века. В 1914 году он написал первый учебник по синтаксису.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Синтаксис</w:t>
      </w:r>
      <w:r w:rsidRPr="00750C1B">
        <w:t> – высший уровень языковой системы. Только синтаксические единицы непосредственно связаны с процессом общения и способны непосредственно соотносить сообщаемую информацию с действительностью. Синтаксис – высший уровень языка еще и потому, что здесь мы имеем дело с полным набором синтаксических единиц.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Объект изучения синтаксиса</w:t>
      </w:r>
      <w:r w:rsidRPr="00750C1B">
        <w:t> – словосочетание и предложение; сейчас выделяется обособленно простое предложение, сложное, текст, слово, словоформа.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В изучении синтаксиса существует несколько подходов: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1) словоформа → словосочетание → предложение → сложное синтаксическое целое;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2) сложное синтаксическое целое → предложение → словосочетание → словоформа.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1) вставание учеников при появлении учителя.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2) При появлении учителя ученики встают.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3) </w:t>
      </w:r>
      <w:r w:rsidRPr="00750C1B">
        <w:rPr>
          <w:i/>
          <w:iCs/>
        </w:rPr>
        <w:t>Когда учитель появляются, ученики встают</w:t>
      </w:r>
      <w:r w:rsidRPr="00750C1B">
        <w:t>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Все три единицы передают одну и ту же вещественную информацию. Но в первом случае нет предикативности (</w:t>
      </w:r>
      <w:r w:rsidRPr="00750C1B">
        <w:rPr>
          <w:rStyle w:val="a3"/>
          <w:i/>
          <w:iCs/>
        </w:rPr>
        <w:t>предикативность, или модальные рамки предложения</w:t>
      </w:r>
      <w:r w:rsidRPr="00750C1B">
        <w:t> – соотнесенность с действительностью; предикативные отношения – это такие отношения, которые позволяют соотнести сообщаемый факт с фактом общения; они прикрепляют информацию к определенному модально-временному плану речевой ситуации). Во втором примере – единичная, а в третьем – предикативность выражена дважды.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Словосочетание</w:t>
      </w:r>
      <w:r w:rsidRPr="00750C1B">
        <w:t> – непредикативная единица; выполняет номинативную функцию (называет предметы, явления и т.д.), в коммуникативной функции участвует в составе предложения.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Предложение</w:t>
      </w:r>
      <w:r w:rsidRPr="00750C1B">
        <w:t> – коммуникативная единица, на уровне предложения осуществляется общение.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Простое предложение</w:t>
      </w:r>
      <w:r w:rsidRPr="00750C1B">
        <w:t xml:space="preserve"> (ПП) – </w:t>
      </w:r>
      <w:proofErr w:type="spellStart"/>
      <w:r w:rsidRPr="00750C1B">
        <w:t>монопредикативная</w:t>
      </w:r>
      <w:proofErr w:type="spellEnd"/>
      <w:r w:rsidRPr="00750C1B">
        <w:t xml:space="preserve"> единица.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Сложное предложение</w:t>
      </w:r>
      <w:r w:rsidRPr="00750C1B">
        <w:t xml:space="preserve"> (СП) – </w:t>
      </w:r>
      <w:proofErr w:type="spellStart"/>
      <w:r w:rsidRPr="00750C1B">
        <w:t>полипредикативная</w:t>
      </w:r>
      <w:proofErr w:type="spellEnd"/>
      <w:r w:rsidRPr="00750C1B">
        <w:t xml:space="preserve"> единица. Каждая часть СП имеет свою модальную рамку.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Сложное синтаксическое целое</w:t>
      </w:r>
      <w:r w:rsidRPr="00750C1B">
        <w:t> - сверхфразовая единица; особая синтаксическая единица, которая служит для выражения сложной законченной мысли, имеет в составе контекста относительную независимость, которой нет у отдельного предложения.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Синтаксическая словоформа</w:t>
      </w:r>
      <w:r w:rsidRPr="00750C1B">
        <w:t> – </w:t>
      </w:r>
      <w:r w:rsidRPr="00750C1B">
        <w:rPr>
          <w:i/>
          <w:iCs/>
        </w:rPr>
        <w:t>синтаксема</w:t>
      </w:r>
      <w:r w:rsidRPr="00750C1B">
        <w:t> – это минимальная, далее неделимая семантико-синтаксическая единица русского языка; т.е. слово, вступающее в синтаксические отношения в предложении и словосочетании.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Отличительные признаки синтаксемы: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 xml:space="preserve">1) </w:t>
      </w:r>
      <w:proofErr w:type="spellStart"/>
      <w:r w:rsidRPr="00750C1B">
        <w:t>категориально-семантическое</w:t>
      </w:r>
      <w:proofErr w:type="spellEnd"/>
      <w:r w:rsidRPr="00750C1B">
        <w:t xml:space="preserve"> значение слова, от которого она образована;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2) соответствующая морфологическая форма;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3) способность реализоваться в определенных синтаксических позициях.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Синтаксис слова </w:t>
      </w:r>
      <w:r w:rsidRPr="00750C1B">
        <w:t xml:space="preserve">изучает особенности сочетаемости </w:t>
      </w:r>
      <w:proofErr w:type="spellStart"/>
      <w:r w:rsidRPr="00750C1B">
        <w:t>слова</w:t>
      </w:r>
      <w:proofErr w:type="gramStart"/>
      <w:r w:rsidRPr="00750C1B">
        <w:t>.Р</w:t>
      </w:r>
      <w:proofErr w:type="gramEnd"/>
      <w:r w:rsidRPr="00750C1B">
        <w:t>азные</w:t>
      </w:r>
      <w:proofErr w:type="spellEnd"/>
      <w:r w:rsidRPr="00750C1B">
        <w:t xml:space="preserve"> лексико-семантические варианты слова имеют разную сочетаемость.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Синтаксическое слово = лексико-семантический вариант;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 xml:space="preserve">качество передвижение исх. пункт </w:t>
      </w:r>
      <w:proofErr w:type="spellStart"/>
      <w:r w:rsidRPr="00750C1B">
        <w:rPr>
          <w:i/>
          <w:iCs/>
        </w:rPr>
        <w:t>конечн</w:t>
      </w:r>
      <w:proofErr w:type="spellEnd"/>
      <w:r w:rsidRPr="00750C1B">
        <w:rPr>
          <w:i/>
          <w:iCs/>
        </w:rPr>
        <w:t>. пункт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lastRenderedPageBreak/>
        <w:t>Человек быстро идет от калитки к дому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 xml:space="preserve">пролегает исх. точка </w:t>
      </w:r>
      <w:proofErr w:type="spellStart"/>
      <w:r w:rsidRPr="00750C1B">
        <w:rPr>
          <w:i/>
          <w:iCs/>
        </w:rPr>
        <w:t>конечн</w:t>
      </w:r>
      <w:proofErr w:type="spellEnd"/>
      <w:r w:rsidRPr="00750C1B">
        <w:rPr>
          <w:i/>
          <w:iCs/>
        </w:rPr>
        <w:t>. точка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Дорога идёт от дома к лесу.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двигаться (перен.)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Время быстро идёт.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Слово как синтаксическая единица </w:t>
      </w:r>
      <w:r w:rsidRPr="00750C1B">
        <w:t>– один лексико-семантический вариант; носитель одного значения, имеющий одни и те же сочетания.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Сочетаемость слова может быть: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 активной (</w:t>
      </w:r>
      <w:r w:rsidRPr="00750C1B">
        <w:rPr>
          <w:rStyle w:val="a3"/>
          <w:i/>
          <w:iCs/>
        </w:rPr>
        <w:t>валентность </w:t>
      </w:r>
      <w:r w:rsidRPr="00750C1B">
        <w:t>– способность слова подчинять себе зависимые слова);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 xml:space="preserve">− </w:t>
      </w:r>
      <w:proofErr w:type="gramStart"/>
      <w:r w:rsidRPr="00750C1B">
        <w:t>пассивной</w:t>
      </w:r>
      <w:proofErr w:type="gramEnd"/>
      <w:r w:rsidRPr="00750C1B">
        <w:t xml:space="preserve"> (способность слова подчиняться другим словам).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Механизм сочетаемости слова имеет 2 стороны: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1) </w:t>
      </w:r>
      <w:r w:rsidRPr="00750C1B">
        <w:rPr>
          <w:rStyle w:val="a3"/>
          <w:i/>
          <w:iCs/>
        </w:rPr>
        <w:t>синтаксическую сочетаемость</w:t>
      </w:r>
      <w:r w:rsidRPr="00750C1B">
        <w:t> (фиксирует, сколько зависимых слов и в какой они форме); факторы: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факторы грамматического характера, т.е. какие-то грамматические признаки главного слова, влияют на количество и форму зависимого</w:t>
      </w:r>
      <w:r w:rsidRPr="00750C1B">
        <w:t> (</w:t>
      </w:r>
      <w:proofErr w:type="spellStart"/>
      <w:r w:rsidRPr="00750C1B">
        <w:t>частиречная</w:t>
      </w:r>
      <w:proofErr w:type="spellEnd"/>
      <w:r w:rsidRPr="00750C1B">
        <w:t xml:space="preserve"> принадлежность слова – строить дом / строительство дома → Р.п., беспредложный); морфемная структура главного слова (наличие приставки): </w:t>
      </w:r>
      <w:proofErr w:type="gramStart"/>
      <w:r w:rsidRPr="00750C1B">
        <w:t>входить в дом / выходить</w:t>
      </w:r>
      <w:proofErr w:type="gramEnd"/>
      <w:r w:rsidRPr="00750C1B">
        <w:t xml:space="preserve"> из дома; словообразовательные связи главного слова: содействовать школе / содействие школе);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семантическая характеристика – семантическая структура (значение) главного слова влияет на количество и форму зависимого слова</w:t>
      </w:r>
      <w:r w:rsidRPr="00750C1B">
        <w:t xml:space="preserve">: хотеть </w:t>
      </w:r>
      <w:proofErr w:type="gramStart"/>
      <w:r w:rsidRPr="00750C1B">
        <w:t>уехать / желание уехать</w:t>
      </w:r>
      <w:proofErr w:type="gramEnd"/>
      <w:r w:rsidRPr="00750C1B">
        <w:t xml:space="preserve"> / готов уехать / надо уехать; дать (не менее 2 словоформ – что-то, кому-то);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лексическая характеристика – когда индивидуальное значение лексемы определяет сочетаемость его с другими словами </w:t>
      </w:r>
      <w:r w:rsidRPr="00750C1B">
        <w:t xml:space="preserve">(в лексико-семантической группе каждый глагол имеет свою сочетаемость: любить мать / бояться матери / верить матери / </w:t>
      </w:r>
      <w:proofErr w:type="gramStart"/>
      <w:r w:rsidRPr="00750C1B">
        <w:t>гордиться матерью / надеяться</w:t>
      </w:r>
      <w:proofErr w:type="gramEnd"/>
      <w:r w:rsidRPr="00750C1B">
        <w:t xml:space="preserve"> на мать → семантика одна – форма разная);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Иногда в законах сочетаемости задействованы факторы разного характера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2) </w:t>
      </w:r>
      <w:r w:rsidRPr="00750C1B">
        <w:rPr>
          <w:rStyle w:val="a3"/>
          <w:i/>
          <w:iCs/>
        </w:rPr>
        <w:t>словарную сочетаемость</w:t>
      </w:r>
      <w:r w:rsidRPr="00750C1B">
        <w:t> (фиксирует, какие именно лексемы могут занимать позиции зависимых слов); существует 2 рода ограничений на сочетаемость: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семантические ограничения:</w:t>
      </w:r>
      <w:r w:rsidRPr="00750C1B">
        <w:t> 1) если зависимое слово при той или иной лексеме имеет какие-то одинаковые семантические признаки, то все слова при данной лексеме становятся обладателями одного семантического признака (арендовать / снимать дом, квартиру, гараж → помещение; арендовать дом, землю, транспорт); 2) если зависимое слово при той или иной лексеме включают лексемы без общего семантического признака, то при главном слове зависимое слово нужно подавать списком (ошибиться номером, дверью, адресом / перепутать дом, номер, название, ключи).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деление на знаменательные и незнаменательные слова </w:t>
      </w:r>
      <w:r w:rsidRPr="00750C1B">
        <w:t>важно, т.к. только знаменательные слова обладают сочетаемостью, незнаменательные слова имеют синтаксические функции.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Синтаксические связи.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Синтаксические связи </w:t>
      </w:r>
      <w:r w:rsidRPr="00750C1B">
        <w:t>– отношения между синтаксическими единицами.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Типы: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1. </w:t>
      </w:r>
      <w:r w:rsidRPr="00750C1B">
        <w:rPr>
          <w:rStyle w:val="a3"/>
          <w:i/>
          <w:iCs/>
        </w:rPr>
        <w:t>Сочинительная</w:t>
      </w:r>
      <w:r w:rsidRPr="00750C1B">
        <w:t xml:space="preserve"> – компоненты синтаксической единицы равны, </w:t>
      </w:r>
      <w:proofErr w:type="spellStart"/>
      <w:r w:rsidRPr="00750C1B">
        <w:t>однофункциональны</w:t>
      </w:r>
      <w:proofErr w:type="spellEnd"/>
      <w:r w:rsidRPr="00750C1B">
        <w:t>, ненаправленная связь.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открытая связь</w:t>
      </w:r>
      <w:r w:rsidRPr="00750C1B">
        <w:t> – это такая связь, при которой сочинительный ряд потенциально не ограничен, но между каждым таким компонентом устно вливаются одни и те же смысловые отношения. Чаще всего, между компонентами открытой связи существуют перечислительные отношения. Между компонентами, чаще всего, стоят соединительные союзы. Формальный показатель – наличие разделительного союза, повторяющиеся союзы, отсутствие союза, интонационная связь.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закрытая связь</w:t>
      </w:r>
      <w:r w:rsidRPr="00750C1B">
        <w:t xml:space="preserve"> – это бинарная связь, при которой только 2 компонента сочинительного ряда </w:t>
      </w:r>
      <w:proofErr w:type="gramStart"/>
      <w:r w:rsidRPr="00750C1B">
        <w:t>связаны</w:t>
      </w:r>
      <w:proofErr w:type="gramEnd"/>
      <w:r w:rsidRPr="00750C1B">
        <w:t xml:space="preserve"> одними и теми же сочинительными отношениями. Не допускают пополнение ряда с сохранением тех же отношений.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Пример: Он шутил</w:t>
      </w:r>
      <w:proofErr w:type="gramStart"/>
      <w:r w:rsidRPr="00750C1B">
        <w:rPr>
          <w:vertAlign w:val="superscript"/>
        </w:rPr>
        <w:t>1</w:t>
      </w:r>
      <w:proofErr w:type="gramEnd"/>
      <w:r w:rsidRPr="00750C1B">
        <w:t>, а я злобствовал</w:t>
      </w:r>
      <w:r w:rsidRPr="00750C1B">
        <w:rPr>
          <w:vertAlign w:val="superscript"/>
        </w:rPr>
        <w:t>2</w:t>
      </w:r>
      <w:r w:rsidRPr="00750C1B">
        <w:t> и продолжал</w:t>
      </w:r>
      <w:r w:rsidRPr="00750C1B">
        <w:rPr>
          <w:vertAlign w:val="superscript"/>
        </w:rPr>
        <w:t>3</w:t>
      </w:r>
      <w:r w:rsidRPr="00750C1B">
        <w:t> на него обижаться.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proofErr w:type="gramStart"/>
      <w:r w:rsidRPr="00750C1B">
        <w:t>1 и 2, 1 и 3 – сопоставительные отношения; формальные показатели – сопоставительные союзы (а, же (</w:t>
      </w:r>
      <w:proofErr w:type="spellStart"/>
      <w:r w:rsidRPr="00750C1B">
        <w:t>=а</w:t>
      </w:r>
      <w:proofErr w:type="spellEnd"/>
      <w:r w:rsidRPr="00750C1B">
        <w:t>), да (</w:t>
      </w:r>
      <w:proofErr w:type="spellStart"/>
      <w:r w:rsidRPr="00750C1B">
        <w:t>=а</w:t>
      </w:r>
      <w:proofErr w:type="spellEnd"/>
      <w:r w:rsidRPr="00750C1B">
        <w:t>)), противительные союзы (но, зато, да (</w:t>
      </w:r>
      <w:proofErr w:type="spellStart"/>
      <w:r w:rsidRPr="00750C1B">
        <w:t>=но</w:t>
      </w:r>
      <w:proofErr w:type="spellEnd"/>
      <w:r w:rsidRPr="00750C1B">
        <w:t>)), пояснительные союзы (а, именно), градационные союзы (не столько…сколько)</w:t>
      </w:r>
      <w:proofErr w:type="gramEnd"/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lastRenderedPageBreak/>
        <w:t>Сочинительная связь – это такой тип связи, который характеризует разные типы синтаксических единиц (словосочетание и ССП).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2. </w:t>
      </w:r>
      <w:r w:rsidRPr="00750C1B">
        <w:rPr>
          <w:rStyle w:val="a3"/>
          <w:i/>
          <w:iCs/>
        </w:rPr>
        <w:t>Подчинительная</w:t>
      </w:r>
      <w:r w:rsidRPr="00750C1B">
        <w:t xml:space="preserve"> – компоненты зависят друг от друга, </w:t>
      </w:r>
      <w:proofErr w:type="spellStart"/>
      <w:r w:rsidRPr="00750C1B">
        <w:t>разнофункциональны</w:t>
      </w:r>
      <w:proofErr w:type="spellEnd"/>
      <w:r w:rsidRPr="00750C1B">
        <w:t>, такая связь предполагает наличие главного и зависимого компонентов, однонаправленная связь. Функция – обеспечить связь между компонентами словосочетания, т.е. словом и словоформой; двумя словоформами; между словом и предикативной единицей; двумя предикативными единицами.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Признаки подчинительной связи: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обязательность / необязательность</w:t>
      </w:r>
      <w:r w:rsidRPr="00750C1B">
        <w:t xml:space="preserve"> появления зависимого компонента. Некоторые слова </w:t>
      </w:r>
      <w:proofErr w:type="spellStart"/>
      <w:r w:rsidRPr="00750C1B">
        <w:t>автосемантичны</w:t>
      </w:r>
      <w:proofErr w:type="spellEnd"/>
      <w:r w:rsidRPr="00750C1B">
        <w:t>, т.е. им не нужны слова для поддержания смысла (</w:t>
      </w:r>
      <w:r w:rsidRPr="00750C1B">
        <w:rPr>
          <w:i/>
          <w:iCs/>
        </w:rPr>
        <w:t>дом, кафедра).</w:t>
      </w:r>
      <w:r w:rsidRPr="00750C1B">
        <w:t> </w:t>
      </w:r>
      <w:proofErr w:type="spellStart"/>
      <w:proofErr w:type="gramStart"/>
      <w:r w:rsidRPr="00750C1B">
        <w:t>Семантичные</w:t>
      </w:r>
      <w:proofErr w:type="spellEnd"/>
      <w:r w:rsidRPr="00750C1B">
        <w:t xml:space="preserve"> слова зависимы, т.е. неспособные передать четкую информацию (</w:t>
      </w:r>
      <w:r w:rsidRPr="00750C1B">
        <w:rPr>
          <w:i/>
          <w:iCs/>
        </w:rPr>
        <w:t>слыть</w:t>
      </w:r>
      <w:r w:rsidRPr="00750C1B">
        <w:t>; Он слывет умником</w:t>
      </w:r>
      <w:proofErr w:type="gramEnd"/>
      <w:r w:rsidRPr="00750C1B">
        <w:t xml:space="preserve"> – обязательная связь). </w:t>
      </w:r>
      <w:r w:rsidRPr="00750C1B">
        <w:rPr>
          <w:i/>
          <w:iCs/>
        </w:rPr>
        <w:t xml:space="preserve">Я </w:t>
      </w:r>
      <w:proofErr w:type="gramStart"/>
      <w:r w:rsidRPr="00750C1B">
        <w:rPr>
          <w:i/>
          <w:iCs/>
        </w:rPr>
        <w:t>читаю</w:t>
      </w:r>
      <w:proofErr w:type="gramEnd"/>
      <w:r w:rsidRPr="00750C1B">
        <w:t> и</w:t>
      </w:r>
      <w:r w:rsidRPr="00750C1B">
        <w:rPr>
          <w:i/>
          <w:iCs/>
        </w:rPr>
        <w:t> Я читаю книгу</w:t>
      </w:r>
      <w:r w:rsidRPr="00750C1B">
        <w:t xml:space="preserve"> – это слова </w:t>
      </w:r>
      <w:proofErr w:type="spellStart"/>
      <w:r w:rsidRPr="00750C1B">
        <w:t>семантичные</w:t>
      </w:r>
      <w:proofErr w:type="spellEnd"/>
      <w:r w:rsidRPr="00750C1B">
        <w:t xml:space="preserve"> и </w:t>
      </w:r>
      <w:proofErr w:type="spellStart"/>
      <w:r w:rsidRPr="00750C1B">
        <w:t>самодостаточные</w:t>
      </w:r>
      <w:proofErr w:type="spellEnd"/>
      <w:r w:rsidRPr="00750C1B">
        <w:t>, но детально передать информацию не могут (</w:t>
      </w:r>
      <w:proofErr w:type="spellStart"/>
      <w:r w:rsidRPr="00750C1B">
        <w:t>сущ.+определение</w:t>
      </w:r>
      <w:proofErr w:type="spellEnd"/>
      <w:r w:rsidRPr="00750C1B">
        <w:t xml:space="preserve">). Когда зависимое слово предопределено грамматическим значением главного слова – это обязательная связь (переходный </w:t>
      </w:r>
      <w:proofErr w:type="spellStart"/>
      <w:r w:rsidRPr="00750C1B">
        <w:t>гл.+сущ</w:t>
      </w:r>
      <w:proofErr w:type="spellEnd"/>
      <w:r w:rsidRPr="00750C1B">
        <w:t>. В, Р.п.)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 </w:t>
      </w:r>
      <w:proofErr w:type="gramStart"/>
      <w:r w:rsidRPr="00750C1B">
        <w:rPr>
          <w:i/>
          <w:iCs/>
        </w:rPr>
        <w:t>предсказуемая</w:t>
      </w:r>
      <w:proofErr w:type="gramEnd"/>
      <w:r w:rsidRPr="00750C1B">
        <w:rPr>
          <w:i/>
          <w:iCs/>
        </w:rPr>
        <w:t xml:space="preserve"> / непредсказуемая</w:t>
      </w:r>
      <w:r w:rsidRPr="00750C1B">
        <w:t xml:space="preserve"> – предсказывает ли главное слово своим семантическим устройством ту, или иную форму зависимого слова (вход в дом). При главном слове могут появляться разные формы зависимого слова, которые друг от друга практически не отличаются по своей семантике (вариативность). </w:t>
      </w:r>
      <w:proofErr w:type="gramStart"/>
      <w:r w:rsidRPr="00750C1B">
        <w:t>(Рассказать о чем?</w:t>
      </w:r>
      <w:proofErr w:type="gramEnd"/>
      <w:r w:rsidRPr="00750C1B">
        <w:t xml:space="preserve"> – Рассказать про что? (предсказуемая связь).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proofErr w:type="gramStart"/>
      <w:r w:rsidRPr="00750C1B">
        <w:rPr>
          <w:i/>
          <w:iCs/>
        </w:rPr>
        <w:t xml:space="preserve">Однонаправленная связь – подчинение, </w:t>
      </w:r>
      <w:proofErr w:type="spellStart"/>
      <w:r w:rsidRPr="00750C1B">
        <w:rPr>
          <w:i/>
          <w:iCs/>
        </w:rPr>
        <w:t>приосновная</w:t>
      </w:r>
      <w:proofErr w:type="spellEnd"/>
      <w:r w:rsidRPr="00750C1B">
        <w:rPr>
          <w:i/>
          <w:iCs/>
        </w:rPr>
        <w:t xml:space="preserve"> подчинительная связь (детерминанты), </w:t>
      </w:r>
      <w:proofErr w:type="spellStart"/>
      <w:r w:rsidRPr="00750C1B">
        <w:rPr>
          <w:i/>
          <w:iCs/>
        </w:rPr>
        <w:t>присловная</w:t>
      </w:r>
      <w:proofErr w:type="spellEnd"/>
      <w:r w:rsidRPr="00750C1B">
        <w:rPr>
          <w:i/>
          <w:iCs/>
        </w:rPr>
        <w:t xml:space="preserve"> подчинительная связь: согласование, управление, примыкание.</w:t>
      </w:r>
      <w:proofErr w:type="gramEnd"/>
      <w:r w:rsidRPr="00750C1B">
        <w:rPr>
          <w:i/>
          <w:iCs/>
        </w:rPr>
        <w:t xml:space="preserve"> </w:t>
      </w:r>
      <w:proofErr w:type="spellStart"/>
      <w:r w:rsidRPr="00750C1B">
        <w:rPr>
          <w:i/>
          <w:iCs/>
        </w:rPr>
        <w:t>Дуплексив</w:t>
      </w:r>
      <w:proofErr w:type="spellEnd"/>
      <w:r w:rsidRPr="00750C1B">
        <w:rPr>
          <w:i/>
          <w:iCs/>
        </w:rPr>
        <w:t>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Согласование грамматическое и смысловое, полное и неполное, прямое и обратное. Средства выражения согласования.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Управление сильное и слабое, предложное и беспредложное. Средства выражения управления.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Примыкание именное и собственно примыкание. Средства выражения примыкания.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Сопоставительная характеристика видов подчинительной связи по природе и изменению зависимого слова, синтаксическим отношениям.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Двунаправленная связь – координация, взаимозависимость. Связь в усложненных конструкциях. Последовательное подчинение. Соподчинение однородное и неоднородное.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i/>
          <w:iCs/>
        </w:rPr>
        <w:t>Способы выражения синтаксических связей.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Рассматривают также </w:t>
      </w:r>
      <w:r w:rsidRPr="00750C1B">
        <w:rPr>
          <w:rStyle w:val="a3"/>
          <w:i/>
          <w:iCs/>
        </w:rPr>
        <w:t>синтаксические отношения</w:t>
      </w:r>
      <w:r w:rsidRPr="00750C1B">
        <w:t>, среди которых выделяют: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 </w:t>
      </w:r>
      <w:proofErr w:type="gramStart"/>
      <w:r w:rsidRPr="00750C1B">
        <w:rPr>
          <w:i/>
          <w:iCs/>
        </w:rPr>
        <w:t>предикативные</w:t>
      </w:r>
      <w:proofErr w:type="gramEnd"/>
      <w:r w:rsidRPr="00750C1B">
        <w:t> (для подлежащего и сказуемого);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непредикативные</w:t>
      </w:r>
      <w:r w:rsidRPr="00750C1B">
        <w:t xml:space="preserve">: </w:t>
      </w:r>
      <w:proofErr w:type="spellStart"/>
      <w:r w:rsidRPr="00750C1B">
        <w:t>сочининительные</w:t>
      </w:r>
      <w:proofErr w:type="spellEnd"/>
      <w:r w:rsidRPr="00750C1B">
        <w:t xml:space="preserve"> и подчинительные (атрибутивные, объектные, обстоятельственные).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Важнейшие средства выражения синтаксических отношений</w:t>
      </w:r>
      <w:r w:rsidRPr="00750C1B">
        <w:t>: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1. </w:t>
      </w:r>
      <w:r w:rsidRPr="00750C1B">
        <w:rPr>
          <w:rStyle w:val="a3"/>
          <w:i/>
          <w:iCs/>
        </w:rPr>
        <w:t>Словоформа</w:t>
      </w:r>
      <w:r w:rsidRPr="00750C1B">
        <w:t>, которая своими лексико-грамматическими средствами обслуживает смысловую сторону синтаксической единицы, а формальными элементами</w:t>
      </w:r>
      <w:proofErr w:type="gramStart"/>
      <w:r w:rsidRPr="00750C1B">
        <w:t xml:space="preserve"> (□, </w:t>
      </w:r>
      <w:proofErr w:type="gramEnd"/>
      <w:r w:rsidRPr="00750C1B">
        <w:t>предлогами) служит для выражения отношений с другими словами. </w:t>
      </w:r>
      <w:r w:rsidRPr="00750C1B">
        <w:rPr>
          <w:i/>
          <w:iCs/>
        </w:rPr>
        <w:t>Школа. Школа находится на краю села.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2. </w:t>
      </w:r>
      <w:r w:rsidRPr="00750C1B">
        <w:rPr>
          <w:rStyle w:val="a3"/>
          <w:i/>
          <w:iCs/>
        </w:rPr>
        <w:t>Окончание,</w:t>
      </w:r>
      <w:r w:rsidRPr="00750C1B">
        <w:t> которое служит для выражения грамматических значений. С помощью флексии оформляется связь всех изменяемых слов, выступающих в роли зависимых компонентов словосочетаний, например: </w:t>
      </w:r>
      <w:r w:rsidRPr="00750C1B">
        <w:rPr>
          <w:i/>
          <w:iCs/>
        </w:rPr>
        <w:t>решение задачи, преданность родине, увлечение спортом, интересная повесть, вторая группа, наши успехи и т.д</w:t>
      </w:r>
      <w:r w:rsidRPr="00750C1B">
        <w:t>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3. </w:t>
      </w:r>
      <w:proofErr w:type="gramStart"/>
      <w:r w:rsidRPr="00750C1B">
        <w:rPr>
          <w:rStyle w:val="a3"/>
          <w:i/>
          <w:iCs/>
        </w:rPr>
        <w:t>Служебные слова</w:t>
      </w:r>
      <w:r w:rsidRPr="00750C1B">
        <w:t>: предлоги (выражают отношения между словами:</w:t>
      </w:r>
      <w:proofErr w:type="gramEnd"/>
      <w:r w:rsidRPr="00750C1B">
        <w:t> </w:t>
      </w:r>
      <w:r w:rsidRPr="00750C1B">
        <w:rPr>
          <w:i/>
          <w:iCs/>
        </w:rPr>
        <w:t>Вышел из комнаты – </w:t>
      </w:r>
      <w:r w:rsidRPr="00750C1B">
        <w:t>пространств.), союзы (выражают отношения между словами: </w:t>
      </w:r>
      <w:r w:rsidRPr="00750C1B">
        <w:rPr>
          <w:i/>
          <w:iCs/>
        </w:rPr>
        <w:t>Собаки и кошки – </w:t>
      </w:r>
      <w:proofErr w:type="spellStart"/>
      <w:r w:rsidRPr="00750C1B">
        <w:t>совмест</w:t>
      </w:r>
      <w:proofErr w:type="spellEnd"/>
      <w:r w:rsidRPr="00750C1B">
        <w:t xml:space="preserve">.), частицы (отношение </w:t>
      </w:r>
      <w:proofErr w:type="gramStart"/>
      <w:r w:rsidRPr="00750C1B">
        <w:t>говорящего</w:t>
      </w:r>
      <w:proofErr w:type="gramEnd"/>
      <w:r w:rsidRPr="00750C1B">
        <w:t xml:space="preserve"> к высказыванию: </w:t>
      </w:r>
      <w:r w:rsidRPr="00750C1B">
        <w:rPr>
          <w:i/>
          <w:iCs/>
        </w:rPr>
        <w:t>Вряд ли - </w:t>
      </w:r>
      <w:r w:rsidRPr="00750C1B">
        <w:t>сомнения; могут служить средством связи между предложениями: </w:t>
      </w:r>
      <w:proofErr w:type="gramStart"/>
      <w:r w:rsidRPr="00750C1B">
        <w:rPr>
          <w:i/>
          <w:iCs/>
        </w:rPr>
        <w:t>Мы ждали этого момента и вот он настал)</w:t>
      </w:r>
      <w:r w:rsidRPr="00750C1B">
        <w:t>.</w:t>
      </w:r>
      <w:proofErr w:type="gramEnd"/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4. </w:t>
      </w:r>
      <w:r w:rsidRPr="00750C1B">
        <w:rPr>
          <w:rStyle w:val="a3"/>
          <w:i/>
          <w:iCs/>
        </w:rPr>
        <w:t>Интонация</w:t>
      </w:r>
      <w:r w:rsidRPr="00750C1B">
        <w:t> как средство оформления предложения. Она помогает отличить слово от предложения и словосочетания, а также служит средством различения функций слов в предложении. </w:t>
      </w:r>
      <w:r w:rsidRPr="00750C1B">
        <w:rPr>
          <w:i/>
          <w:iCs/>
        </w:rPr>
        <w:t>Он представил ЕГО ЖЕНЕ СВОЕГО брата. </w:t>
      </w:r>
      <w:r w:rsidRPr="00750C1B">
        <w:t>Вопросительная интонация помогает определить тип предложения по цели высказывания.</w:t>
      </w:r>
    </w:p>
    <w:p w:rsidR="002F2DF6" w:rsidRPr="00750C1B" w:rsidRDefault="002F2DF6" w:rsidP="00750C1B">
      <w:pPr>
        <w:pStyle w:val="a4"/>
        <w:spacing w:before="0" w:beforeAutospacing="0" w:after="0" w:afterAutospacing="0"/>
      </w:pPr>
      <w:r w:rsidRPr="00750C1B">
        <w:t>5. </w:t>
      </w:r>
      <w:r w:rsidRPr="00750C1B">
        <w:rPr>
          <w:rStyle w:val="a3"/>
          <w:i/>
          <w:iCs/>
        </w:rPr>
        <w:t>Порядок слов</w:t>
      </w:r>
      <w:r w:rsidRPr="00750C1B">
        <w:t> как средство выражения смысловых отношений между компонентами смысловых единиц; служит средством разграничения предложения и словосочетания; средством выражения синтаксической функции слов; выполняет эмоционально-экспрессивную роль.</w:t>
      </w:r>
    </w:p>
    <w:p w:rsidR="00866623" w:rsidRDefault="00866623" w:rsidP="00750C1B">
      <w:pPr>
        <w:pStyle w:val="a4"/>
        <w:spacing w:before="0" w:beforeAutospacing="0" w:after="0" w:afterAutospacing="0"/>
        <w:rPr>
          <w:rStyle w:val="a3"/>
          <w:b w:val="0"/>
          <w:bdr w:val="none" w:sz="0" w:space="0" w:color="auto" w:frame="1"/>
          <w:shd w:val="clear" w:color="auto" w:fill="FCFCFC"/>
        </w:rPr>
      </w:pPr>
    </w:p>
    <w:p w:rsidR="00750C1B" w:rsidRPr="00750C1B" w:rsidRDefault="00750C1B" w:rsidP="00750C1B">
      <w:pPr>
        <w:pStyle w:val="a4"/>
        <w:spacing w:before="0" w:beforeAutospacing="0" w:after="0" w:afterAutospacing="0"/>
      </w:pPr>
      <w:r>
        <w:rPr>
          <w:rStyle w:val="a3"/>
          <w:rFonts w:ascii="Georgia" w:hAnsi="Georgia"/>
          <w:color w:val="333333"/>
        </w:rPr>
        <w:t>2.  </w:t>
      </w:r>
      <w:r w:rsidRPr="00750C1B">
        <w:rPr>
          <w:rStyle w:val="a3"/>
        </w:rPr>
        <w:t>Словосочетание. Понятие о словосочетании</w:t>
      </w:r>
      <w:r w:rsidRPr="00750C1B">
        <w:t>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lastRenderedPageBreak/>
        <w:t>Номинативную функцию выполняют слово, словосочетание и фразеологические единицы.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Словосочетание и слово</w:t>
      </w:r>
      <w:r w:rsidRPr="00750C1B">
        <w:t>: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1. сходство: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номинативная функция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участие в коммуникативной функции через предложение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словосочетание и слово имеет систему форм, которая определяется изменением главного или стержневого слова </w:t>
      </w:r>
      <w:r w:rsidRPr="00750C1B">
        <w:rPr>
          <w:i/>
          <w:iCs/>
        </w:rPr>
        <w:t>Новая школа новые… новую…; </w:t>
      </w:r>
      <w:r w:rsidRPr="00750C1B">
        <w:t>систему форм словосочетаний называют парадигмой.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2. отличие: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словосочетание выражает единое, но расчлененное понятие </w:t>
      </w:r>
      <w:r w:rsidRPr="00750C1B">
        <w:rPr>
          <w:i/>
          <w:iCs/>
        </w:rPr>
        <w:t>Рыбаки Ловцы рыб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словосочетание выражает понятие более точно с помощью семантических распространителей. </w:t>
      </w:r>
      <w:r w:rsidRPr="00750C1B">
        <w:rPr>
          <w:i/>
          <w:iCs/>
        </w:rPr>
        <w:t xml:space="preserve">Для </w:t>
      </w:r>
      <w:proofErr w:type="spellStart"/>
      <w:r w:rsidRPr="00750C1B">
        <w:rPr>
          <w:i/>
          <w:iCs/>
        </w:rPr>
        <w:t>сущ</w:t>
      </w:r>
      <w:proofErr w:type="gramStart"/>
      <w:r w:rsidRPr="00750C1B">
        <w:rPr>
          <w:i/>
          <w:iCs/>
        </w:rPr>
        <w:t>.-</w:t>
      </w:r>
      <w:proofErr w:type="gramEnd"/>
      <w:r w:rsidRPr="00750C1B">
        <w:rPr>
          <w:i/>
          <w:iCs/>
        </w:rPr>
        <w:t>прилагат</w:t>
      </w:r>
      <w:proofErr w:type="spellEnd"/>
      <w:r w:rsidRPr="00750C1B">
        <w:rPr>
          <w:i/>
          <w:iCs/>
        </w:rPr>
        <w:t>. Промышленный город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словосочетание состоит из нескольких грамматически организованных слов-компонентов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 xml:space="preserve">В отличие от свободного словосочетания (синтаксического) фразеологическая единица </w:t>
      </w:r>
      <w:proofErr w:type="gramStart"/>
      <w:r w:rsidRPr="00750C1B">
        <w:t>выражает понятие нерасчлененное → выполняет</w:t>
      </w:r>
      <w:proofErr w:type="gramEnd"/>
      <w:r w:rsidRPr="00750C1B">
        <w:t xml:space="preserve"> функцию единого члена предложения. Фразеологическую единицу можно </w:t>
      </w:r>
      <w:proofErr w:type="gramStart"/>
      <w:r w:rsidRPr="00750C1B">
        <w:t>заменить</w:t>
      </w:r>
      <w:proofErr w:type="gramEnd"/>
      <w:r w:rsidRPr="00750C1B">
        <w:t xml:space="preserve"> одним словом.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Теория В.В. Виноградова: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1) </w:t>
      </w:r>
      <w:r w:rsidRPr="00750C1B">
        <w:rPr>
          <w:rStyle w:val="a3"/>
          <w:i/>
          <w:iCs/>
        </w:rPr>
        <w:t>словосочетание </w:t>
      </w:r>
      <w:r w:rsidRPr="00750C1B">
        <w:t>самостоятельная единица в синтаксической системе языка наряду со словом и предложением;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2) сочетание подлежащего и сказуемого не следует считать словосочетанием, т.к. оно обладает предикативностью, которая присуща предложению;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3) сочинительное сочетание слов не образует словосочетания, т</w:t>
      </w:r>
      <w:proofErr w:type="gramStart"/>
      <w:r w:rsidRPr="00750C1B">
        <w:t>.к</w:t>
      </w:r>
      <w:proofErr w:type="gramEnd"/>
      <w:r w:rsidRPr="00750C1B">
        <w:t xml:space="preserve"> они представляют собой наименование нескольких предметов и явлений → выражают не одно, а несколько понятий, которые в одинаковых отношениях с другими словами, это возможно только в предложении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Словосочетание</w:t>
      </w:r>
      <w:r w:rsidRPr="00750C1B">
        <w:t> – синтаксическая единица, образующаяся сочетанием знаменательных слов на основе подчинительной связи и являющаяся составной единицей номинации. Данная синтаксическая единица может состоять из 2, 3 и более знаменательных слов.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В словосочетании обычно выделяют 2 части, одна из которых грамматически подчиняет себе другую. Независимый компонент называется </w:t>
      </w:r>
      <w:r w:rsidRPr="00750C1B">
        <w:rPr>
          <w:rStyle w:val="a3"/>
          <w:i/>
          <w:iCs/>
        </w:rPr>
        <w:t>главным</w:t>
      </w:r>
      <w:r w:rsidRPr="00750C1B">
        <w:t>. Слово, которое грамматически подчиняется главному, - </w:t>
      </w:r>
      <w:r w:rsidRPr="00750C1B">
        <w:rPr>
          <w:rStyle w:val="a3"/>
          <w:i/>
          <w:iCs/>
        </w:rPr>
        <w:t>зависимое</w:t>
      </w:r>
      <w:r w:rsidRPr="00750C1B">
        <w:t>. Главное слово способно подчинять себе другие благодаря своим грамматическим и лексико-грамматическим свойствам. Эта способность предопределяется принадлежностью слова к той или иной части речи, его грамматическими признаками, морфемным составом и т.п.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Не следует считать словосочетанием следующие сочетания слов</w:t>
      </w:r>
      <w:r w:rsidRPr="00750C1B">
        <w:t>: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1) объединение одного и того же существительного в разных падежных формах с предлогами и без них (</w:t>
      </w:r>
      <w:r w:rsidRPr="00750C1B">
        <w:rPr>
          <w:i/>
          <w:iCs/>
        </w:rPr>
        <w:t>день ото дня</w:t>
      </w:r>
      <w:r w:rsidRPr="00750C1B">
        <w:t>), т.к. здесь нет обязательной подчинит. связи; сюда же следует отнести сочетание двух одинаковых глагольных форм и сочетание инфинитива со спрягаемой формой того же глагола, выполняющего функцию сказуемого (</w:t>
      </w:r>
      <w:proofErr w:type="gramStart"/>
      <w:r w:rsidRPr="00750C1B">
        <w:rPr>
          <w:i/>
          <w:iCs/>
        </w:rPr>
        <w:t>посижу</w:t>
      </w:r>
      <w:proofErr w:type="gramEnd"/>
      <w:r w:rsidRPr="00750C1B">
        <w:rPr>
          <w:i/>
          <w:iCs/>
        </w:rPr>
        <w:t xml:space="preserve"> послушаю, спросить спрошу</w:t>
      </w:r>
      <w:r w:rsidRPr="00750C1B">
        <w:t>);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2) конструкции, состоящие из слова и относящегося к нему обособленного члена, несмотря на наличие подчинительной связи (журча, еще бежит за мельницу ручей – полупредикативные отношения, которые характеризуются специфической интонацией выделения);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 xml:space="preserve">3) сочетания знаменательного слова с производным предлогом (около сада, </w:t>
      </w:r>
      <w:proofErr w:type="gramStart"/>
      <w:r w:rsidRPr="00750C1B">
        <w:t>не взирая на</w:t>
      </w:r>
      <w:proofErr w:type="gramEnd"/>
      <w:r w:rsidRPr="00750C1B">
        <w:t xml:space="preserve"> лица).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В зависимости от </w:t>
      </w:r>
      <w:r w:rsidRPr="00750C1B">
        <w:rPr>
          <w:rStyle w:val="a3"/>
          <w:i/>
          <w:iCs/>
        </w:rPr>
        <w:t>количества компонентов</w:t>
      </w:r>
      <w:r w:rsidRPr="00750C1B">
        <w:t xml:space="preserve">, входящих в состав, все словосочетания делятся </w:t>
      </w:r>
      <w:proofErr w:type="gramStart"/>
      <w:r w:rsidRPr="00750C1B">
        <w:t>на</w:t>
      </w:r>
      <w:proofErr w:type="gramEnd"/>
      <w:r w:rsidRPr="00750C1B">
        <w:t> </w:t>
      </w:r>
      <w:r w:rsidRPr="00750C1B">
        <w:rPr>
          <w:rStyle w:val="a3"/>
          <w:i/>
          <w:iCs/>
        </w:rPr>
        <w:t>простые и сложные</w:t>
      </w:r>
      <w:r w:rsidRPr="00750C1B">
        <w:t>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proofErr w:type="gramStart"/>
      <w:r w:rsidRPr="00750C1B">
        <w:rPr>
          <w:rStyle w:val="a3"/>
        </w:rPr>
        <w:t>Простые</w:t>
      </w:r>
      <w:proofErr w:type="gramEnd"/>
      <w:r w:rsidRPr="00750C1B">
        <w:t> состоят из двух знаменательных слов. Простое словосочетание не следует смешивать с сочетаниями двух слов, являющихся сложными аналитическими формами (</w:t>
      </w:r>
      <w:r w:rsidRPr="00750C1B">
        <w:rPr>
          <w:i/>
          <w:iCs/>
        </w:rPr>
        <w:t>буду говорить, самый добрый</w:t>
      </w:r>
      <w:r w:rsidRPr="00750C1B">
        <w:t>). Эти сложные формы слов могут быть главными или зависимыми компонентами простого словосочетания (</w:t>
      </w:r>
      <w:r w:rsidRPr="00750C1B">
        <w:rPr>
          <w:i/>
          <w:iCs/>
        </w:rPr>
        <w:t>самый добрый человек</w:t>
      </w:r>
      <w:r w:rsidRPr="00750C1B">
        <w:t xml:space="preserve">). </w:t>
      </w:r>
      <w:proofErr w:type="gramStart"/>
      <w:r w:rsidRPr="00750C1B">
        <w:t>К</w:t>
      </w:r>
      <w:proofErr w:type="gramEnd"/>
      <w:r w:rsidRPr="00750C1B">
        <w:t xml:space="preserve"> простым следует отнести такие сочетания, в которых один из компонентов выражен фразеологическим оборотом (</w:t>
      </w:r>
      <w:r w:rsidRPr="00750C1B">
        <w:rPr>
          <w:i/>
          <w:iCs/>
        </w:rPr>
        <w:t>бежал сломя голову</w:t>
      </w:r>
      <w:r w:rsidRPr="00750C1B">
        <w:t>).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Сложные</w:t>
      </w:r>
      <w:r w:rsidRPr="00750C1B">
        <w:t xml:space="preserve"> словосочетания образуются на основе </w:t>
      </w:r>
      <w:proofErr w:type="gramStart"/>
      <w:r w:rsidRPr="00750C1B">
        <w:t>простых</w:t>
      </w:r>
      <w:proofErr w:type="gramEnd"/>
      <w:r w:rsidRPr="00750C1B">
        <w:t>. Они представляют собой различные комбинации простых словосочетаний, или слова и простого словосочетания, и легко членятся на них. </w:t>
      </w:r>
      <w:proofErr w:type="gramStart"/>
      <w:r w:rsidRPr="00750C1B">
        <w:rPr>
          <w:rStyle w:val="a3"/>
          <w:i/>
          <w:iCs/>
        </w:rPr>
        <w:t>К сложным относятся</w:t>
      </w:r>
      <w:r w:rsidRPr="00750C1B">
        <w:t>: 1) сочетание простого словосочетания с зависимым словом (</w:t>
      </w:r>
      <w:r w:rsidRPr="00750C1B">
        <w:rPr>
          <w:i/>
          <w:iCs/>
        </w:rPr>
        <w:t>лов рыбы зимой</w:t>
      </w:r>
      <w:r w:rsidRPr="00750C1B">
        <w:t>); 2) сочетание главного слова с зависимым от него простым словосочетанием (</w:t>
      </w:r>
      <w:r w:rsidRPr="00750C1B">
        <w:rPr>
          <w:i/>
          <w:iCs/>
        </w:rPr>
        <w:t xml:space="preserve">пахло </w:t>
      </w:r>
      <w:r w:rsidRPr="00750C1B">
        <w:rPr>
          <w:i/>
          <w:iCs/>
        </w:rPr>
        <w:lastRenderedPageBreak/>
        <w:t>цветущими розами</w:t>
      </w:r>
      <w:r w:rsidRPr="00750C1B">
        <w:t>); 3) сочетание главного слова с 2-3 словами, не связанными между собой (</w:t>
      </w:r>
      <w:r w:rsidRPr="00750C1B">
        <w:rPr>
          <w:i/>
          <w:iCs/>
        </w:rPr>
        <w:t>послать матери письмо</w:t>
      </w:r>
      <w:r w:rsidRPr="00750C1B">
        <w:t>).</w:t>
      </w:r>
      <w:proofErr w:type="gramEnd"/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В зависимости </w:t>
      </w:r>
      <w:r w:rsidRPr="00750C1B">
        <w:rPr>
          <w:rStyle w:val="a3"/>
          <w:i/>
          <w:iCs/>
        </w:rPr>
        <w:t>от степени спаянности компонентов</w:t>
      </w:r>
      <w:r w:rsidRPr="00750C1B">
        <w:t> словосочетания могут быть </w:t>
      </w:r>
      <w:r w:rsidRPr="00750C1B">
        <w:rPr>
          <w:rStyle w:val="a3"/>
          <w:i/>
          <w:iCs/>
        </w:rPr>
        <w:t>свободными и несвободными</w:t>
      </w:r>
      <w:r w:rsidRPr="00750C1B">
        <w:t>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В </w:t>
      </w:r>
      <w:r w:rsidRPr="00750C1B">
        <w:rPr>
          <w:rStyle w:val="a3"/>
          <w:i/>
          <w:iCs/>
        </w:rPr>
        <w:t>свободных</w:t>
      </w:r>
      <w:r w:rsidRPr="00750C1B">
        <w:t> словосочетаниях слова сохраняют свои самостоятельные ЛЗ, свободно сочетаются друг с другом в потоке речи, каждый компонент является самостоятельным членом предложения.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В </w:t>
      </w:r>
      <w:r w:rsidRPr="00750C1B">
        <w:rPr>
          <w:rStyle w:val="a3"/>
          <w:i/>
          <w:iCs/>
        </w:rPr>
        <w:t>несвободных</w:t>
      </w:r>
      <w:r w:rsidRPr="00750C1B">
        <w:t> словосочетаниях наблюдается большая связанность. </w:t>
      </w:r>
      <w:proofErr w:type="gramStart"/>
      <w:r w:rsidRPr="00750C1B">
        <w:rPr>
          <w:rStyle w:val="a3"/>
          <w:i/>
          <w:iCs/>
        </w:rPr>
        <w:t>К синтаксически несвободным</w:t>
      </w:r>
      <w:r w:rsidRPr="00750C1B">
        <w:t> относят: 1) сочетание количественного числительного или существительного с количественным значением с сущ. в Р.п. (</w:t>
      </w:r>
      <w:r w:rsidRPr="00750C1B">
        <w:rPr>
          <w:i/>
          <w:iCs/>
        </w:rPr>
        <w:t>две березы, несколько человек</w:t>
      </w:r>
      <w:r w:rsidRPr="00750C1B">
        <w:t>), 2) сочетание указательного или определительного местоимения с той же падежной формой другого местоимения или существительного (</w:t>
      </w:r>
      <w:r w:rsidRPr="00750C1B">
        <w:rPr>
          <w:i/>
          <w:iCs/>
        </w:rPr>
        <w:t>весь мир, тот самый),</w:t>
      </w:r>
      <w:r w:rsidRPr="00750C1B">
        <w:t> 3) СГС и СИС (</w:t>
      </w:r>
      <w:r w:rsidRPr="00750C1B">
        <w:rPr>
          <w:i/>
          <w:iCs/>
        </w:rPr>
        <w:t>начал рассказывать, рад встретиться, был учителем</w:t>
      </w:r>
      <w:r w:rsidRPr="00750C1B">
        <w:t>) и т.д.</w:t>
      </w:r>
      <w:proofErr w:type="gramEnd"/>
    </w:p>
    <w:p w:rsidR="00750C1B" w:rsidRPr="00750C1B" w:rsidRDefault="00750C1B" w:rsidP="00750C1B">
      <w:pPr>
        <w:pStyle w:val="a4"/>
        <w:spacing w:before="0" w:beforeAutospacing="0" w:after="0" w:afterAutospacing="0"/>
      </w:pPr>
      <w:proofErr w:type="spellStart"/>
      <w:proofErr w:type="gramStart"/>
      <w:r w:rsidRPr="00750C1B">
        <w:rPr>
          <w:rStyle w:val="a3"/>
        </w:rPr>
        <w:t>Фразеологически</w:t>
      </w:r>
      <w:proofErr w:type="spellEnd"/>
      <w:r w:rsidRPr="00750C1B">
        <w:rPr>
          <w:rStyle w:val="a3"/>
        </w:rPr>
        <w:t xml:space="preserve"> несвободные</w:t>
      </w:r>
      <w:r w:rsidRPr="00750C1B">
        <w:t> – словосочетания, характеризующиеся семантической и грамматической неразложимостью, выражающие одно понятие и воспроизводящиеся в акте коммуникации в качестве готовых речевых единиц (</w:t>
      </w:r>
      <w:r w:rsidRPr="00750C1B">
        <w:rPr>
          <w:i/>
          <w:iCs/>
        </w:rPr>
        <w:t>бить баклуши, бросить взгляд</w:t>
      </w:r>
      <w:r w:rsidRPr="00750C1B">
        <w:t>.</w:t>
      </w:r>
      <w:proofErr w:type="gramEnd"/>
      <w:r w:rsidRPr="00750C1B">
        <w:t xml:space="preserve"> Выделяют </w:t>
      </w:r>
      <w:r w:rsidRPr="00750C1B">
        <w:rPr>
          <w:rStyle w:val="a3"/>
          <w:i/>
          <w:iCs/>
        </w:rPr>
        <w:t xml:space="preserve">метафорически </w:t>
      </w:r>
      <w:proofErr w:type="gramStart"/>
      <w:r w:rsidRPr="00750C1B">
        <w:rPr>
          <w:rStyle w:val="a3"/>
          <w:i/>
          <w:iCs/>
        </w:rPr>
        <w:t>несвободные</w:t>
      </w:r>
      <w:proofErr w:type="gramEnd"/>
      <w:r w:rsidRPr="00750C1B">
        <w:t> - </w:t>
      </w:r>
      <w:r w:rsidRPr="00750C1B">
        <w:rPr>
          <w:i/>
          <w:iCs/>
        </w:rPr>
        <w:t>Впереди я увидел столб дыма.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II. Типы связи в словосочетании: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Согласование</w:t>
      </w:r>
      <w:r w:rsidRPr="00750C1B">
        <w:t> - вид подчинительной связи, при которой зависимое слово уподобляется главному в общих категориях. </w:t>
      </w:r>
      <w:r w:rsidRPr="00750C1B">
        <w:rPr>
          <w:i/>
          <w:iCs/>
        </w:rPr>
        <w:t>Радостный день.</w:t>
      </w:r>
      <w:r w:rsidRPr="00750C1B">
        <w:t xml:space="preserve"> При изменении главного меняется </w:t>
      </w:r>
      <w:proofErr w:type="gramStart"/>
      <w:r w:rsidRPr="00750C1B">
        <w:t>зависимое</w:t>
      </w:r>
      <w:proofErr w:type="gramEnd"/>
      <w:r w:rsidRPr="00750C1B">
        <w:t>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Уподобление формы зависимого главному может быть </w:t>
      </w:r>
      <w:r w:rsidRPr="00750C1B">
        <w:rPr>
          <w:rStyle w:val="a3"/>
          <w:i/>
          <w:iCs/>
        </w:rPr>
        <w:t>полны</w:t>
      </w:r>
      <w:proofErr w:type="gramStart"/>
      <w:r w:rsidRPr="00750C1B">
        <w:rPr>
          <w:rStyle w:val="a3"/>
          <w:i/>
          <w:iCs/>
        </w:rPr>
        <w:t>м</w:t>
      </w:r>
      <w:r w:rsidRPr="00750C1B">
        <w:t>-</w:t>
      </w:r>
      <w:proofErr w:type="gramEnd"/>
      <w:r w:rsidRPr="00750C1B">
        <w:t xml:space="preserve"> используются все возможные способы уподобления, </w:t>
      </w:r>
      <w:r w:rsidRPr="00750C1B">
        <w:rPr>
          <w:rStyle w:val="a3"/>
          <w:i/>
          <w:iCs/>
        </w:rPr>
        <w:t>неполное</w:t>
      </w:r>
      <w:r w:rsidRPr="00750C1B">
        <w:t> - не все возможные. </w:t>
      </w:r>
      <w:r w:rsidRPr="00750C1B">
        <w:rPr>
          <w:i/>
          <w:iCs/>
        </w:rPr>
        <w:t>Наша агроном</w:t>
      </w:r>
      <w:r w:rsidRPr="00750C1B">
        <w:t>. Разновидностью согласования является </w:t>
      </w:r>
      <w:r w:rsidRPr="00750C1B">
        <w:rPr>
          <w:rStyle w:val="a3"/>
          <w:i/>
          <w:iCs/>
        </w:rPr>
        <w:t>аппозитивная</w:t>
      </w:r>
      <w:r w:rsidRPr="00750C1B">
        <w:t> связь (между определяемым словом и приложением, выражается в падеже)</w:t>
      </w:r>
      <w:r w:rsidRPr="00750C1B">
        <w:rPr>
          <w:i/>
          <w:iCs/>
        </w:rPr>
        <w:t> Женщина-водитель</w:t>
      </w:r>
      <w:r w:rsidRPr="00750C1B">
        <w:t>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Управление</w:t>
      </w:r>
      <w:r w:rsidRPr="00750C1B">
        <w:t> – главное слово требует от зависимого определенного падежа.</w:t>
      </w:r>
      <w:r w:rsidRPr="00750C1B">
        <w:rPr>
          <w:i/>
          <w:iCs/>
        </w:rPr>
        <w:t> </w:t>
      </w:r>
      <w:proofErr w:type="gramStart"/>
      <w:r w:rsidRPr="00750C1B">
        <w:rPr>
          <w:i/>
          <w:iCs/>
        </w:rPr>
        <w:t>Доволен</w:t>
      </w:r>
      <w:proofErr w:type="gramEnd"/>
      <w:r w:rsidRPr="00750C1B">
        <w:rPr>
          <w:i/>
          <w:iCs/>
        </w:rPr>
        <w:t xml:space="preserve"> успехом</w:t>
      </w:r>
      <w:r w:rsidRPr="00750C1B">
        <w:t>. Изменение главного не влечет изменения зависимого.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Управление бывает: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по степени связи между компонентами: </w:t>
      </w:r>
      <w:proofErr w:type="gramStart"/>
      <w:r w:rsidRPr="00750C1B">
        <w:rPr>
          <w:rStyle w:val="a3"/>
          <w:i/>
          <w:iCs/>
        </w:rPr>
        <w:t>предложное</w:t>
      </w:r>
      <w:proofErr w:type="gramEnd"/>
      <w:r w:rsidRPr="00750C1B">
        <w:rPr>
          <w:rStyle w:val="a3"/>
          <w:i/>
          <w:iCs/>
        </w:rPr>
        <w:t xml:space="preserve"> –</w:t>
      </w:r>
      <w:r w:rsidRPr="00750C1B">
        <w:rPr>
          <w:i/>
          <w:iCs/>
        </w:rPr>
        <w:t> выйти из школы, </w:t>
      </w:r>
      <w:r w:rsidRPr="00750C1B">
        <w:rPr>
          <w:rStyle w:val="a3"/>
          <w:i/>
          <w:iCs/>
        </w:rPr>
        <w:t>беспредложное</w:t>
      </w:r>
      <w:r w:rsidRPr="00750C1B">
        <w:t> – </w:t>
      </w:r>
      <w:r w:rsidRPr="00750C1B">
        <w:rPr>
          <w:i/>
          <w:iCs/>
        </w:rPr>
        <w:t>оплатить проезд</w:t>
      </w:r>
      <w:r w:rsidRPr="00750C1B">
        <w:t>;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по степени управления: </w:t>
      </w:r>
      <w:r w:rsidRPr="00750C1B">
        <w:rPr>
          <w:rStyle w:val="a3"/>
          <w:i/>
          <w:iCs/>
        </w:rPr>
        <w:t>сильное </w:t>
      </w:r>
      <w:r w:rsidRPr="00750C1B">
        <w:t>– главное слово предсказывает форму зависимого - </w:t>
      </w:r>
      <w:r w:rsidRPr="00750C1B">
        <w:rPr>
          <w:i/>
          <w:iCs/>
        </w:rPr>
        <w:t>думать (о чем?) -</w:t>
      </w:r>
      <w:r w:rsidRPr="00750C1B">
        <w:t> определяется 1) грамматическими свойствами главного слова: </w:t>
      </w:r>
      <w:r w:rsidRPr="00750C1B">
        <w:rPr>
          <w:i/>
          <w:iCs/>
        </w:rPr>
        <w:t>сравнительная степень требует Р.п.</w:t>
      </w:r>
      <w:r w:rsidRPr="00750C1B">
        <w:t>; </w:t>
      </w:r>
      <w:r w:rsidRPr="00750C1B">
        <w:rPr>
          <w:i/>
          <w:iCs/>
        </w:rPr>
        <w:t>переходные глаголы (В.п.) - встретил друга; </w:t>
      </w:r>
      <w:r w:rsidRPr="00750C1B">
        <w:t>2) словообразовательными особенностями главного слова: </w:t>
      </w:r>
      <w:r w:rsidRPr="00750C1B">
        <w:rPr>
          <w:i/>
          <w:iCs/>
        </w:rPr>
        <w:t>слова с требуют форму с таким же предлогом въехать в город; </w:t>
      </w:r>
      <w:r w:rsidRPr="00750C1B">
        <w:rPr>
          <w:rStyle w:val="a3"/>
          <w:i/>
          <w:iCs/>
        </w:rPr>
        <w:t>слабое</w:t>
      </w:r>
      <w:r w:rsidRPr="00750C1B">
        <w:t xml:space="preserve">– </w:t>
      </w:r>
      <w:proofErr w:type="gramStart"/>
      <w:r w:rsidRPr="00750C1B">
        <w:t>за</w:t>
      </w:r>
      <w:proofErr w:type="gramEnd"/>
      <w:r w:rsidRPr="00750C1B">
        <w:t>висимое слово легко может быть опущено</w:t>
      </w:r>
      <w:r w:rsidRPr="00750C1B">
        <w:rPr>
          <w:i/>
          <w:iCs/>
        </w:rPr>
        <w:t> читать с интересом;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rStyle w:val="a3"/>
          <w:i/>
          <w:iCs/>
        </w:rPr>
        <w:t>вариативное </w:t>
      </w:r>
      <w:r w:rsidRPr="00750C1B">
        <w:t>- одни и те же отношения могут выражаться разными формами</w:t>
      </w:r>
      <w:proofErr w:type="gramStart"/>
      <w:r w:rsidRPr="00750C1B">
        <w:t> </w:t>
      </w:r>
      <w:r w:rsidRPr="00750C1B">
        <w:rPr>
          <w:i/>
          <w:iCs/>
        </w:rPr>
        <w:t>Г</w:t>
      </w:r>
      <w:proofErr w:type="gramEnd"/>
      <w:r w:rsidRPr="00750C1B">
        <w:rPr>
          <w:i/>
          <w:iCs/>
        </w:rPr>
        <w:t>оворить (что? о чем?);</w:t>
      </w:r>
      <w:r w:rsidRPr="00750C1B">
        <w:t> </w:t>
      </w:r>
      <w:proofErr w:type="spellStart"/>
      <w:r w:rsidRPr="00750C1B">
        <w:rPr>
          <w:rStyle w:val="a3"/>
          <w:i/>
          <w:iCs/>
        </w:rPr>
        <w:t>невариативное</w:t>
      </w:r>
      <w:proofErr w:type="spellEnd"/>
      <w:r w:rsidRPr="00750C1B">
        <w:rPr>
          <w:rStyle w:val="a3"/>
          <w:i/>
          <w:iCs/>
        </w:rPr>
        <w:t> </w:t>
      </w:r>
      <w:r w:rsidRPr="00750C1B">
        <w:t>- только один падеж </w:t>
      </w:r>
      <w:r w:rsidRPr="00750C1B">
        <w:rPr>
          <w:i/>
          <w:iCs/>
        </w:rPr>
        <w:t>Надеяться на удачу</w:t>
      </w:r>
      <w:r w:rsidRPr="00750C1B">
        <w:t>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Примыкание</w:t>
      </w:r>
      <w:r w:rsidRPr="00750C1B">
        <w:t> - подчинение по смыслу. Примыкают: 1)неизменяемые слова: наречия, инфинитив, деепричастия, слова в сравнительной степени</w:t>
      </w:r>
      <w:proofErr w:type="gramStart"/>
      <w:r w:rsidRPr="00750C1B">
        <w:t> </w:t>
      </w:r>
      <w:r w:rsidRPr="00750C1B">
        <w:rPr>
          <w:i/>
          <w:iCs/>
        </w:rPr>
        <w:t>Б</w:t>
      </w:r>
      <w:proofErr w:type="gramEnd"/>
      <w:r w:rsidRPr="00750C1B">
        <w:rPr>
          <w:i/>
          <w:iCs/>
        </w:rPr>
        <w:t>ежать быстро</w:t>
      </w:r>
      <w:r w:rsidRPr="00750C1B">
        <w:t>; 2) притяжательные местоимения, принадлежащие к 3 лицу </w:t>
      </w:r>
      <w:r w:rsidRPr="00750C1B">
        <w:rPr>
          <w:i/>
          <w:iCs/>
        </w:rPr>
        <w:t>Его шапка</w:t>
      </w:r>
      <w:r w:rsidRPr="00750C1B">
        <w:t>; 3) фразеологические обороты </w:t>
      </w:r>
      <w:r w:rsidRPr="00750C1B">
        <w:rPr>
          <w:i/>
          <w:iCs/>
        </w:rPr>
        <w:t>Бежать сломя голову</w:t>
      </w:r>
      <w:r w:rsidRPr="00750C1B">
        <w:t>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Грамматическое значение словосочетания</w:t>
      </w:r>
      <w:r w:rsidRPr="00750C1B">
        <w:t> - общее значение словосочетаний одинакового строения</w:t>
      </w:r>
      <w:proofErr w:type="gramStart"/>
      <w:r w:rsidRPr="00750C1B">
        <w:rPr>
          <w:i/>
          <w:iCs/>
        </w:rPr>
        <w:t> Н</w:t>
      </w:r>
      <w:proofErr w:type="gramEnd"/>
      <w:r w:rsidRPr="00750C1B">
        <w:rPr>
          <w:i/>
          <w:iCs/>
        </w:rPr>
        <w:t>аписать рассказ, сдать экзамен - действие и объект, на который оно распространяется.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Слова, входящие в словосочетания, находятся в различных </w:t>
      </w:r>
      <w:r w:rsidRPr="00750C1B">
        <w:rPr>
          <w:rStyle w:val="a3"/>
          <w:i/>
          <w:iCs/>
        </w:rPr>
        <w:t>семантико-синтаксических отношениях</w:t>
      </w:r>
      <w:r w:rsidRPr="00750C1B">
        <w:t> др. с др.: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1) </w:t>
      </w:r>
      <w:proofErr w:type="gramStart"/>
      <w:r w:rsidRPr="00750C1B">
        <w:rPr>
          <w:rStyle w:val="a3"/>
          <w:i/>
          <w:iCs/>
        </w:rPr>
        <w:t>атрибутивные</w:t>
      </w:r>
      <w:proofErr w:type="gramEnd"/>
      <w:r w:rsidRPr="00750C1B">
        <w:t>: главный компонент обозначает предмет, зависимый - его признак </w:t>
      </w:r>
      <w:r w:rsidRPr="00750C1B">
        <w:rPr>
          <w:i/>
          <w:iCs/>
        </w:rPr>
        <w:t>Большой город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2) </w:t>
      </w:r>
      <w:proofErr w:type="gramStart"/>
      <w:r w:rsidRPr="00750C1B">
        <w:rPr>
          <w:rStyle w:val="a3"/>
          <w:i/>
          <w:iCs/>
        </w:rPr>
        <w:t>объектные</w:t>
      </w:r>
      <w:proofErr w:type="gramEnd"/>
      <w:r w:rsidRPr="00750C1B">
        <w:t> – главный компонент обозначает действие, состояние, признак, а зависимое – предмет, по отношению к которому проявляется это действие, состояние или признак. </w:t>
      </w:r>
      <w:r w:rsidRPr="00750C1B">
        <w:rPr>
          <w:i/>
          <w:iCs/>
        </w:rPr>
        <w:t>Учить детей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3) </w:t>
      </w:r>
      <w:r w:rsidRPr="00750C1B">
        <w:rPr>
          <w:rStyle w:val="a3"/>
          <w:i/>
          <w:iCs/>
        </w:rPr>
        <w:t>субъектные </w:t>
      </w:r>
      <w:r w:rsidRPr="00750C1B">
        <w:t>– зависимое слово обозначает производителя действия или носителя признака, а главное действие</w:t>
      </w:r>
      <w:proofErr w:type="gramStart"/>
      <w:r w:rsidRPr="00750C1B">
        <w:t> </w:t>
      </w:r>
      <w:r w:rsidRPr="00750C1B">
        <w:rPr>
          <w:i/>
          <w:iCs/>
        </w:rPr>
        <w:t>С</w:t>
      </w:r>
      <w:proofErr w:type="gramEnd"/>
      <w:r w:rsidRPr="00750C1B">
        <w:rPr>
          <w:i/>
          <w:iCs/>
        </w:rPr>
        <w:t>троится плотником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proofErr w:type="gramStart"/>
      <w:r w:rsidRPr="00750C1B">
        <w:t>4) </w:t>
      </w:r>
      <w:r w:rsidRPr="00750C1B">
        <w:rPr>
          <w:rStyle w:val="a3"/>
          <w:i/>
          <w:iCs/>
        </w:rPr>
        <w:t>обстоятельственные</w:t>
      </w:r>
      <w:r w:rsidRPr="00750C1B">
        <w:t> – зависимое слово указывает на обстоятельства, при которых совершается действие, или признак признака (</w:t>
      </w:r>
      <w:r w:rsidRPr="00750C1B">
        <w:rPr>
          <w:i/>
          <w:iCs/>
        </w:rPr>
        <w:t>работать днем</w:t>
      </w:r>
      <w:r w:rsidRPr="00750C1B">
        <w:t>);</w:t>
      </w:r>
      <w:proofErr w:type="gramEnd"/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5) </w:t>
      </w:r>
      <w:proofErr w:type="spellStart"/>
      <w:r w:rsidRPr="00750C1B">
        <w:rPr>
          <w:rStyle w:val="a3"/>
          <w:i/>
          <w:iCs/>
        </w:rPr>
        <w:t>комплетивные</w:t>
      </w:r>
      <w:proofErr w:type="spellEnd"/>
      <w:r w:rsidRPr="00750C1B">
        <w:t> – зависимое слово восполняет недостаток информации (</w:t>
      </w:r>
      <w:r w:rsidRPr="00750C1B">
        <w:rPr>
          <w:i/>
          <w:iCs/>
        </w:rPr>
        <w:t>4 друга</w:t>
      </w:r>
      <w:r w:rsidRPr="00750C1B">
        <w:t>).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Очень часто отношения бывают комбинированными, совмещая два или более значений: дом на окраине (</w:t>
      </w:r>
      <w:proofErr w:type="spellStart"/>
      <w:r w:rsidRPr="00750C1B">
        <w:t>опр</w:t>
      </w:r>
      <w:proofErr w:type="gramStart"/>
      <w:r w:rsidRPr="00750C1B">
        <w:t>.-</w:t>
      </w:r>
      <w:proofErr w:type="gramEnd"/>
      <w:r w:rsidRPr="00750C1B">
        <w:t>обст</w:t>
      </w:r>
      <w:proofErr w:type="spellEnd"/>
      <w:r w:rsidRPr="00750C1B">
        <w:t>.), встреча с друзьями (</w:t>
      </w:r>
      <w:proofErr w:type="spellStart"/>
      <w:r w:rsidRPr="00750C1B">
        <w:t>опр.-объектн</w:t>
      </w:r>
      <w:proofErr w:type="spellEnd"/>
      <w:r w:rsidRPr="00750C1B">
        <w:t>.).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По лексико-грамматической характеристике главного слова</w:t>
      </w:r>
      <w:r w:rsidRPr="00750C1B">
        <w:t xml:space="preserve"> словосочетания делятся </w:t>
      </w:r>
      <w:proofErr w:type="gramStart"/>
      <w:r w:rsidRPr="00750C1B">
        <w:t>на</w:t>
      </w:r>
      <w:proofErr w:type="gramEnd"/>
      <w:r w:rsidRPr="00750C1B">
        <w:t>: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1)</w:t>
      </w:r>
      <w:proofErr w:type="gramStart"/>
      <w:r w:rsidRPr="00750C1B">
        <w:t>глагольные</w:t>
      </w:r>
      <w:proofErr w:type="gramEnd"/>
      <w:r w:rsidRPr="00750C1B">
        <w:t xml:space="preserve"> – главное слово глагол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lastRenderedPageBreak/>
        <w:t>2)именные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 xml:space="preserve">а) </w:t>
      </w:r>
      <w:proofErr w:type="gramStart"/>
      <w:r w:rsidRPr="00750C1B">
        <w:t>субстантивные</w:t>
      </w:r>
      <w:proofErr w:type="gramEnd"/>
      <w:r w:rsidRPr="00750C1B">
        <w:t xml:space="preserve"> - сущ. </w:t>
      </w:r>
      <w:r w:rsidRPr="00750C1B">
        <w:rPr>
          <w:i/>
          <w:iCs/>
        </w:rPr>
        <w:t>Подвиг разведчика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 xml:space="preserve">б) </w:t>
      </w:r>
      <w:proofErr w:type="gramStart"/>
      <w:r w:rsidRPr="00750C1B">
        <w:t>адъективные</w:t>
      </w:r>
      <w:proofErr w:type="gramEnd"/>
      <w:r w:rsidRPr="00750C1B">
        <w:t xml:space="preserve"> - прил. </w:t>
      </w:r>
      <w:r w:rsidRPr="00750C1B">
        <w:rPr>
          <w:i/>
          <w:iCs/>
        </w:rPr>
        <w:t>Доволен успехом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 xml:space="preserve">в) </w:t>
      </w:r>
      <w:proofErr w:type="spellStart"/>
      <w:r w:rsidRPr="00750C1B">
        <w:t>нумеративные</w:t>
      </w:r>
      <w:proofErr w:type="spellEnd"/>
      <w:r w:rsidRPr="00750C1B">
        <w:t xml:space="preserve"> – </w:t>
      </w:r>
      <w:proofErr w:type="spellStart"/>
      <w:r w:rsidRPr="00750C1B">
        <w:t>числ</w:t>
      </w:r>
      <w:proofErr w:type="spellEnd"/>
      <w:r w:rsidRPr="00750C1B">
        <w:t>. </w:t>
      </w:r>
      <w:r w:rsidRPr="00750C1B">
        <w:rPr>
          <w:i/>
          <w:iCs/>
        </w:rPr>
        <w:t>Пять студентов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3)наречные - главное слово наречие/категория состояния</w:t>
      </w:r>
      <w:proofErr w:type="gramStart"/>
      <w:r w:rsidRPr="00750C1B">
        <w:t> </w:t>
      </w:r>
      <w:r w:rsidRPr="00750C1B">
        <w:rPr>
          <w:i/>
          <w:iCs/>
        </w:rPr>
        <w:t>В</w:t>
      </w:r>
      <w:proofErr w:type="gramEnd"/>
      <w:r w:rsidRPr="00750C1B">
        <w:rPr>
          <w:i/>
          <w:iCs/>
        </w:rPr>
        <w:t>дали от друзей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4)</w:t>
      </w:r>
      <w:proofErr w:type="spellStart"/>
      <w:r w:rsidRPr="00750C1B">
        <w:t>прономинативные</w:t>
      </w:r>
      <w:proofErr w:type="spellEnd"/>
      <w:r w:rsidRPr="00750C1B">
        <w:t xml:space="preserve"> - мест. </w:t>
      </w:r>
      <w:r w:rsidRPr="00750C1B">
        <w:rPr>
          <w:i/>
          <w:iCs/>
        </w:rPr>
        <w:t>Каждый из нас.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Сильная и слабая связь: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Сильная </w:t>
      </w:r>
      <w:r w:rsidRPr="00750C1B">
        <w:t>- категориальные свойства слова предопределяют появление зависимой от него формы</w:t>
      </w:r>
      <w:proofErr w:type="gramStart"/>
      <w:r w:rsidRPr="00750C1B">
        <w:t> </w:t>
      </w:r>
      <w:r w:rsidRPr="00750C1B">
        <w:rPr>
          <w:i/>
          <w:iCs/>
        </w:rPr>
        <w:t>У</w:t>
      </w:r>
      <w:proofErr w:type="gramEnd"/>
      <w:r w:rsidRPr="00750C1B">
        <w:rPr>
          <w:i/>
          <w:iCs/>
        </w:rPr>
        <w:t>влекаться (чем?)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proofErr w:type="gramStart"/>
      <w:r w:rsidRPr="00750C1B">
        <w:rPr>
          <w:rStyle w:val="a3"/>
        </w:rPr>
        <w:t>Слабая</w:t>
      </w:r>
      <w:proofErr w:type="gramEnd"/>
      <w:r w:rsidRPr="00750C1B">
        <w:t> - не предопределяется главным словом.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Согласование - слабая связь.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Примыкание и то и др. Если к глаголу примыкает деепричастие, наречие, сравнительная степень наречия - слабое.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rPr>
          <w:rStyle w:val="a3"/>
        </w:rPr>
        <w:t>Отношения между членами словосочетания выражаются с помощью лексико-синтаксических средств</w:t>
      </w:r>
      <w:r w:rsidRPr="00750C1B">
        <w:t>: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□ </w:t>
      </w:r>
      <w:r w:rsidRPr="00750C1B">
        <w:rPr>
          <w:i/>
          <w:iCs/>
        </w:rPr>
        <w:t>Промышленный город</w:t>
      </w:r>
      <w:r w:rsidRPr="00750C1B">
        <w:t>;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предлоги</w:t>
      </w:r>
      <w:proofErr w:type="gramStart"/>
      <w:r w:rsidRPr="00750C1B">
        <w:t> </w:t>
      </w:r>
      <w:r w:rsidRPr="00750C1B">
        <w:rPr>
          <w:i/>
          <w:iCs/>
        </w:rPr>
        <w:t>П</w:t>
      </w:r>
      <w:proofErr w:type="gramEnd"/>
      <w:r w:rsidRPr="00750C1B">
        <w:rPr>
          <w:i/>
          <w:iCs/>
        </w:rPr>
        <w:t>оехать в город</w:t>
      </w:r>
      <w:r w:rsidRPr="00750C1B">
        <w:t>;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порядок слов</w:t>
      </w:r>
      <w:proofErr w:type="gramStart"/>
      <w:r w:rsidRPr="00750C1B">
        <w:t> </w:t>
      </w:r>
      <w:r w:rsidRPr="00750C1B">
        <w:rPr>
          <w:i/>
          <w:iCs/>
        </w:rPr>
        <w:t>Н</w:t>
      </w:r>
      <w:proofErr w:type="gramEnd"/>
      <w:r w:rsidRPr="00750C1B">
        <w:rPr>
          <w:i/>
          <w:iCs/>
        </w:rPr>
        <w:t>е видел подруги сестры/сестры подруги.</w:t>
      </w:r>
      <w:r w:rsidRPr="00750C1B">
        <w:t> В словосочетании порядок слов закреплен - для управления характерна постпозиция зависимого слова и т.д.;</w:t>
      </w:r>
    </w:p>
    <w:p w:rsidR="00750C1B" w:rsidRPr="00750C1B" w:rsidRDefault="00750C1B" w:rsidP="00750C1B">
      <w:pPr>
        <w:pStyle w:val="a4"/>
        <w:spacing w:before="0" w:beforeAutospacing="0" w:after="0" w:afterAutospacing="0"/>
      </w:pPr>
      <w:r w:rsidRPr="00750C1B">
        <w:t>− интонация.</w:t>
      </w:r>
    </w:p>
    <w:p w:rsidR="00750C1B" w:rsidRPr="00750C1B" w:rsidRDefault="00750C1B" w:rsidP="00750C1B">
      <w:pPr>
        <w:pStyle w:val="a4"/>
        <w:spacing w:before="0" w:beforeAutospacing="0" w:after="0" w:afterAutospacing="0"/>
        <w:rPr>
          <w:rStyle w:val="a3"/>
          <w:b w:val="0"/>
          <w:bdr w:val="none" w:sz="0" w:space="0" w:color="auto" w:frame="1"/>
          <w:shd w:val="clear" w:color="auto" w:fill="FCFCFC"/>
        </w:rPr>
      </w:pPr>
    </w:p>
    <w:sectPr w:rsidR="00750C1B" w:rsidRPr="00750C1B" w:rsidSect="00167800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657"/>
    <w:multiLevelType w:val="multilevel"/>
    <w:tmpl w:val="400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0AEF"/>
    <w:multiLevelType w:val="hybridMultilevel"/>
    <w:tmpl w:val="6CDA61CE"/>
    <w:lvl w:ilvl="0" w:tplc="53CE9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99E"/>
    <w:multiLevelType w:val="hybridMultilevel"/>
    <w:tmpl w:val="6C5A5538"/>
    <w:lvl w:ilvl="0" w:tplc="27622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135D3"/>
    <w:multiLevelType w:val="hybridMultilevel"/>
    <w:tmpl w:val="3112CB90"/>
    <w:lvl w:ilvl="0" w:tplc="0AC44F18">
      <w:start w:val="1"/>
      <w:numFmt w:val="decimal"/>
      <w:lvlText w:val="%1)"/>
      <w:lvlJc w:val="left"/>
      <w:pPr>
        <w:ind w:left="1364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0A531B"/>
    <w:multiLevelType w:val="hybridMultilevel"/>
    <w:tmpl w:val="52586F70"/>
    <w:lvl w:ilvl="0" w:tplc="E2D2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6F49"/>
    <w:multiLevelType w:val="multilevel"/>
    <w:tmpl w:val="10D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E21E0F"/>
    <w:multiLevelType w:val="multilevel"/>
    <w:tmpl w:val="BAF0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C1CDC"/>
    <w:multiLevelType w:val="multilevel"/>
    <w:tmpl w:val="969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211D38"/>
    <w:multiLevelType w:val="multilevel"/>
    <w:tmpl w:val="24AA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4666C"/>
    <w:multiLevelType w:val="multilevel"/>
    <w:tmpl w:val="340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574F86"/>
    <w:multiLevelType w:val="multilevel"/>
    <w:tmpl w:val="34A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047DD"/>
    <w:multiLevelType w:val="multilevel"/>
    <w:tmpl w:val="5B649B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861BA"/>
    <w:multiLevelType w:val="multilevel"/>
    <w:tmpl w:val="B7CA2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12D1F"/>
    <w:multiLevelType w:val="multilevel"/>
    <w:tmpl w:val="939C4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B6724"/>
    <w:multiLevelType w:val="multilevel"/>
    <w:tmpl w:val="4A9EE7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A86537E"/>
    <w:multiLevelType w:val="multilevel"/>
    <w:tmpl w:val="9D4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172"/>
    <w:multiLevelType w:val="multilevel"/>
    <w:tmpl w:val="8E1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3029D"/>
    <w:multiLevelType w:val="hybridMultilevel"/>
    <w:tmpl w:val="A6EC3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73DD6"/>
    <w:multiLevelType w:val="multilevel"/>
    <w:tmpl w:val="FB3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700B36"/>
    <w:multiLevelType w:val="multilevel"/>
    <w:tmpl w:val="B52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B3AFF"/>
    <w:multiLevelType w:val="hybridMultilevel"/>
    <w:tmpl w:val="0554E0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3E29BB"/>
    <w:multiLevelType w:val="multilevel"/>
    <w:tmpl w:val="702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E5E56"/>
    <w:multiLevelType w:val="multilevel"/>
    <w:tmpl w:val="BFE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256282"/>
    <w:multiLevelType w:val="multilevel"/>
    <w:tmpl w:val="CEB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BB2813"/>
    <w:multiLevelType w:val="hybridMultilevel"/>
    <w:tmpl w:val="D69CAAD8"/>
    <w:lvl w:ilvl="0" w:tplc="A792075C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91E22"/>
    <w:multiLevelType w:val="multilevel"/>
    <w:tmpl w:val="7E9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03600"/>
    <w:multiLevelType w:val="multilevel"/>
    <w:tmpl w:val="9AD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F7E6D"/>
    <w:multiLevelType w:val="multilevel"/>
    <w:tmpl w:val="F8E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F186D"/>
    <w:multiLevelType w:val="multilevel"/>
    <w:tmpl w:val="62E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611339"/>
    <w:multiLevelType w:val="multilevel"/>
    <w:tmpl w:val="6B9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27"/>
  </w:num>
  <w:num w:numId="9">
    <w:abstractNumId w:val="29"/>
  </w:num>
  <w:num w:numId="10">
    <w:abstractNumId w:val="4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22"/>
  </w:num>
  <w:num w:numId="16">
    <w:abstractNumId w:val="16"/>
  </w:num>
  <w:num w:numId="17">
    <w:abstractNumId w:val="1"/>
  </w:num>
  <w:num w:numId="18">
    <w:abstractNumId w:val="18"/>
  </w:num>
  <w:num w:numId="19">
    <w:abstractNumId w:val="33"/>
  </w:num>
  <w:num w:numId="20">
    <w:abstractNumId w:val="11"/>
  </w:num>
  <w:num w:numId="21">
    <w:abstractNumId w:val="31"/>
  </w:num>
  <w:num w:numId="22">
    <w:abstractNumId w:val="7"/>
  </w:num>
  <w:num w:numId="23">
    <w:abstractNumId w:val="32"/>
  </w:num>
  <w:num w:numId="24">
    <w:abstractNumId w:val="9"/>
  </w:num>
  <w:num w:numId="25">
    <w:abstractNumId w:val="28"/>
  </w:num>
  <w:num w:numId="26">
    <w:abstractNumId w:val="13"/>
  </w:num>
  <w:num w:numId="27">
    <w:abstractNumId w:val="25"/>
  </w:num>
  <w:num w:numId="28">
    <w:abstractNumId w:val="14"/>
  </w:num>
  <w:num w:numId="29">
    <w:abstractNumId w:val="24"/>
  </w:num>
  <w:num w:numId="30">
    <w:abstractNumId w:val="12"/>
  </w:num>
  <w:num w:numId="31">
    <w:abstractNumId w:val="0"/>
  </w:num>
  <w:num w:numId="32">
    <w:abstractNumId w:val="19"/>
  </w:num>
  <w:num w:numId="33">
    <w:abstractNumId w:val="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55FB2"/>
    <w:rsid w:val="000625FF"/>
    <w:rsid w:val="00095E7E"/>
    <w:rsid w:val="001067D1"/>
    <w:rsid w:val="00116D00"/>
    <w:rsid w:val="00166AD1"/>
    <w:rsid w:val="00167800"/>
    <w:rsid w:val="002027C4"/>
    <w:rsid w:val="00222C7F"/>
    <w:rsid w:val="002309F3"/>
    <w:rsid w:val="002F2DF6"/>
    <w:rsid w:val="00310582"/>
    <w:rsid w:val="00326A87"/>
    <w:rsid w:val="003E0828"/>
    <w:rsid w:val="004365CE"/>
    <w:rsid w:val="00465B9F"/>
    <w:rsid w:val="00472154"/>
    <w:rsid w:val="004F18AF"/>
    <w:rsid w:val="0050634F"/>
    <w:rsid w:val="0057414E"/>
    <w:rsid w:val="00594C96"/>
    <w:rsid w:val="005E537E"/>
    <w:rsid w:val="00641501"/>
    <w:rsid w:val="00670CE3"/>
    <w:rsid w:val="00685923"/>
    <w:rsid w:val="006A79D0"/>
    <w:rsid w:val="00750C1B"/>
    <w:rsid w:val="007749CF"/>
    <w:rsid w:val="007E35CA"/>
    <w:rsid w:val="00817307"/>
    <w:rsid w:val="00847CA7"/>
    <w:rsid w:val="00866623"/>
    <w:rsid w:val="0089108B"/>
    <w:rsid w:val="008B4D2A"/>
    <w:rsid w:val="008F0513"/>
    <w:rsid w:val="00927B5F"/>
    <w:rsid w:val="009A390C"/>
    <w:rsid w:val="009B01AC"/>
    <w:rsid w:val="00A223D9"/>
    <w:rsid w:val="00A36B4B"/>
    <w:rsid w:val="00A717EB"/>
    <w:rsid w:val="00A96E04"/>
    <w:rsid w:val="00AE7C30"/>
    <w:rsid w:val="00BA32C2"/>
    <w:rsid w:val="00BE2419"/>
    <w:rsid w:val="00C47E7E"/>
    <w:rsid w:val="00C7485C"/>
    <w:rsid w:val="00C80A60"/>
    <w:rsid w:val="00CC2B5E"/>
    <w:rsid w:val="00CE6AC9"/>
    <w:rsid w:val="00D473F3"/>
    <w:rsid w:val="00D63C8A"/>
    <w:rsid w:val="00DF36E1"/>
    <w:rsid w:val="00E76298"/>
    <w:rsid w:val="00EB5DC5"/>
    <w:rsid w:val="00F94F22"/>
    <w:rsid w:val="00FA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next w:val="a"/>
    <w:link w:val="10"/>
    <w:uiPriority w:val="9"/>
    <w:qFormat/>
    <w:rsid w:val="00D4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-suffix">
    <w:name w:val="w-suffix"/>
    <w:basedOn w:val="a0"/>
    <w:rsid w:val="004F18AF"/>
  </w:style>
  <w:style w:type="table" w:styleId="ab">
    <w:name w:val="Table Grid"/>
    <w:basedOn w:val="a1"/>
    <w:uiPriority w:val="59"/>
    <w:rsid w:val="004F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CE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B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7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12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247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31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660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9BE5-1F00-428C-AFDF-D5904DAB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30</cp:revision>
  <dcterms:created xsi:type="dcterms:W3CDTF">2020-09-04T03:50:00Z</dcterms:created>
  <dcterms:modified xsi:type="dcterms:W3CDTF">2021-01-17T18:08:00Z</dcterms:modified>
</cp:coreProperties>
</file>