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5D" w:rsidRDefault="005F7F5D" w:rsidP="005F7F5D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26, 27, 29 января 2021г </w:t>
      </w:r>
    </w:p>
    <w:p w:rsidR="005F7F5D" w:rsidRDefault="005F7F5D" w:rsidP="005F7F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5F7F5D" w:rsidRPr="005F7F5D" w:rsidRDefault="005F7F5D" w:rsidP="005F7F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                                                                                                                     </w:t>
      </w:r>
      <w:r>
        <w:rPr>
          <w:iCs/>
        </w:rPr>
        <w:t xml:space="preserve">Тема: </w:t>
      </w:r>
      <w:r w:rsidRPr="001332A8">
        <w:rPr>
          <w:rFonts w:ascii="Times New Roman" w:hAnsi="Times New Roman" w:cs="Times New Roman"/>
          <w:bCs/>
          <w:sz w:val="24"/>
          <w:szCs w:val="24"/>
        </w:rPr>
        <w:t>Функция</w:t>
      </w:r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2A8">
        <w:rPr>
          <w:rFonts w:ascii="Times New Roman" w:hAnsi="Times New Roman" w:cs="Times New Roman"/>
          <w:bCs/>
          <w:sz w:val="24"/>
          <w:szCs w:val="24"/>
        </w:rPr>
        <w:t>y=соs</w:t>
      </w:r>
      <w:proofErr w:type="spellEnd"/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2A8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r w:rsidRPr="001332A8">
        <w:rPr>
          <w:rFonts w:ascii="Times New Roman" w:hAnsi="Times New Roman" w:cs="Times New Roman"/>
          <w:bCs/>
          <w:sz w:val="24"/>
          <w:szCs w:val="24"/>
        </w:rPr>
        <w:t>,</w:t>
      </w:r>
      <w:r w:rsidRPr="001332A8">
        <w:rPr>
          <w:rFonts w:ascii="Times New Roman" w:hAnsi="Times New Roman" w:cs="Times New Roman"/>
          <w:sz w:val="24"/>
          <w:szCs w:val="24"/>
        </w:rPr>
        <w:t xml:space="preserve"> </w:t>
      </w:r>
      <w:r w:rsidRPr="001332A8">
        <w:rPr>
          <w:rFonts w:ascii="Times New Roman" w:hAnsi="Times New Roman" w:cs="Times New Roman"/>
          <w:bCs/>
          <w:sz w:val="24"/>
          <w:szCs w:val="24"/>
        </w:rPr>
        <w:t>её свойства и график.</w:t>
      </w:r>
      <w:r>
        <w:rPr>
          <w:b/>
          <w:bCs/>
        </w:rPr>
        <w:t xml:space="preserve">       </w:t>
      </w:r>
      <w:r w:rsidRPr="001332A8">
        <w:rPr>
          <w:rFonts w:ascii="Times New Roman" w:eastAsia="Times New Roman" w:hAnsi="Times New Roman" w:cs="Times New Roman"/>
          <w:bCs/>
          <w:sz w:val="24"/>
          <w:szCs w:val="24"/>
        </w:rPr>
        <w:t>Графики тангенса и котангенса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t xml:space="preserve"> </w:t>
      </w:r>
      <w:r w:rsidRPr="001332A8">
        <w:rPr>
          <w:rFonts w:ascii="Times New Roman" w:eastAsia="Times New Roman" w:hAnsi="Times New Roman" w:cs="Times New Roman"/>
          <w:bCs/>
          <w:sz w:val="24"/>
          <w:szCs w:val="24"/>
        </w:rPr>
        <w:t>Графики обратных тригонометрических функций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Преобразования графиков.</w:t>
      </w:r>
    </w:p>
    <w:p w:rsidR="005F7F5D" w:rsidRPr="001332A8" w:rsidRDefault="005F7F5D" w:rsidP="005F7F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5F7F5D" w:rsidRPr="001332A8" w:rsidRDefault="005F7F5D" w:rsidP="005F7F5D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color w:val="FF0000"/>
          <w:sz w:val="24"/>
          <w:szCs w:val="24"/>
        </w:rPr>
        <w:t>Графики тригонометрических функций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0" w:name="sin"/>
      <w:bookmarkEnd w:id="0"/>
      <w:r>
        <w:rPr>
          <w:rFonts w:ascii="Arial" w:eastAsia="Times New Roman" w:hAnsi="Arial" w:cs="Arial"/>
          <w:sz w:val="24"/>
          <w:szCs w:val="24"/>
        </w:rPr>
        <w:t>Повторим с прошлого занятия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29" name="Рисунок 129" descr="http://www.mathprofi.ru/f/grafiki_i_svoistva_funkcij_clip_image1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f/grafiki_i_svoistva_funkcij_clip_image130_00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666875"/>
            <wp:effectExtent l="0" t="0" r="0" b="0"/>
            <wp:docPr id="130" name="Рисунок 130" descr="График синуса (синусои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рафик синуса (синусоид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линия называется </w:t>
      </w:r>
      <w:r w:rsidRPr="001332A8">
        <w:rPr>
          <w:rFonts w:ascii="Arial" w:eastAsia="Times New Roman" w:hAnsi="Arial" w:cs="Arial"/>
          <w:i/>
          <w:iCs/>
          <w:sz w:val="24"/>
          <w:szCs w:val="24"/>
        </w:rPr>
        <w:t>синусоидой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Напоминаю, что «пи» – это иррациональное число: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200025"/>
            <wp:effectExtent l="19050" t="0" r="9525" b="0"/>
            <wp:docPr id="131" name="Рисунок 131" descr="http://www.mathprofi.ru/f/grafiki_i_svoistva_funkcij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f/grafiki_i_svoistva_funkcij_clip_image13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32" name="Рисунок 132" descr="http://www.mathprofi.ru/f/grafiki_i_svoistva_funkcij_clip_image13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f/grafiki_i_svoistva_funkcij_clip_image130_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функция 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периодической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 с периодом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28600" cy="180975"/>
            <wp:effectExtent l="19050" t="0" r="0" b="0"/>
            <wp:docPr id="133" name="Рисунок 133" descr="http://www.mathprofi.ru/f/grafiki_i_svoistva_funkcij_clip_image137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f/grafiki_i_svoistva_funkcij_clip_image137_0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Что это значит? Посмотрим на отрезок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134" name="Рисунок 134" descr="http://www.mathprofi.ru/f/grafiki_i_svoistva_funkcij_clip_image1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f/grafiki_i_svoistva_funkcij_clip_image139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Слева и справа от него бесконечно повторяется точно такой же кусок графика.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135" name="Рисунок 135" descr="http://www.mathprofi.ru/f/grafiki_i_svoistva_funkcij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f/grafiki_i_svoistva_funkcij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то есть для любого значения «икс» существует значение синуса.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219075"/>
            <wp:effectExtent l="0" t="0" r="9525" b="0"/>
            <wp:docPr id="136" name="Рисунок 136" descr="http://www.mathprofi.ru/f/grafiki_i_svoistva_funkcij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f/grafiki_i_svoistva_funkcij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200025"/>
            <wp:effectExtent l="19050" t="0" r="0" b="0"/>
            <wp:docPr id="137" name="Рисунок 137" descr="http://www.mathprofi.ru/f/grafiki_i_svoistva_funkcij_clip_image13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f/grafiki_i_svoistva_funkcij_clip_image130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ограниченной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38200" cy="180975"/>
            <wp:effectExtent l="19050" t="0" r="0" b="0"/>
            <wp:docPr id="138" name="Рисунок 138" descr="http://www.mathprofi.ru/f/grafiki_i_svoistva_funkcij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f/grafiki_i_svoistva_funkcij_clip_image14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 все «игреки» сидят строго в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19075"/>
            <wp:effectExtent l="19050" t="0" r="9525" b="0"/>
            <wp:docPr id="139" name="Рисунок 139" descr="http://www.mathprofi.ru/f/grafiki_i_svoistva_funkcij_clip_image1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profi.ru/f/grafiki_i_svoistva_funkcij_clip_image147_000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Такого не бывает: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200025"/>
            <wp:effectExtent l="19050" t="0" r="9525" b="0"/>
            <wp:docPr id="140" name="Рисунок 140" descr="http://www.mathprofi.ru/f/grafiki_i_svoistva_funkcij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f/grafiki_i_svoistva_funkcij_clip_image14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или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180975"/>
            <wp:effectExtent l="19050" t="0" r="9525" b="0"/>
            <wp:docPr id="141" name="Рисунок 141" descr="http://www.mathprofi.ru/f/grafiki_i_svoistva_funkcij_clip_image15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f/grafiki_i_svoistva_funkcij_clip_image151_000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точнее говоря, бывает, но указанные уравнения не имеют решения.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Синус – это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синусоида симметричная относительно начала координат, и справедлив следующий факт: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28700" cy="200025"/>
            <wp:effectExtent l="0" t="0" r="0" b="0"/>
            <wp:docPr id="142" name="Рисунок 142" descr="http://www.mathprofi.ru/f/grafiki_i_svoistva_funkcij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f/grafiki_i_svoistva_funkcij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Таким образом, если в вычислениях встретится, например,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143" name="Рисунок 143" descr="http://www.mathprofi.ru/f/grafiki_i_svoistva_funkcij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f/grafiki_i_svoistva_funkcij_clip_image15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минус терять здесь ни в коем случае нельзя!</w:t>
      </w:r>
      <w:r w:rsidRPr="001332A8">
        <w:rPr>
          <w:rFonts w:ascii="Arial" w:eastAsia="Times New Roman" w:hAnsi="Arial" w:cs="Arial"/>
          <w:sz w:val="24"/>
          <w:szCs w:val="24"/>
        </w:rPr>
        <w:t xml:space="preserve"> Он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90625" cy="428625"/>
            <wp:effectExtent l="0" t="0" r="9525" b="0"/>
            <wp:docPr id="144" name="Рисунок 144" descr="http://www.mathprofi.ru/f/grafiki_i_svoistva_funkcij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f/grafiki_i_svoistva_funkcij_clip_image15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желательно (и даже обязательно) знать и помнить следующие значения 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0" b="0"/>
            <wp:docPr id="147" name="Рисунок 147" descr="http://www.mathprofi.ru/f/grafiki_i_svoistva_funkcij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f/grafiki_i_svoistva_funkcij_clip_image16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390525"/>
            <wp:effectExtent l="0" t="0" r="0" b="0"/>
            <wp:docPr id="148" name="Рисунок 148" descr="http://www.mathprofi.ru/f/grafiki_i_svoistva_funkcij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f/grafiki_i_svoistva_funkcij_clip_image16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149" name="Рисунок 149" descr="http://www.mathprofi.ru/f/grafiki_i_svoistva_funkcij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f/grafiki_i_svoistva_funkcij_clip_image16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sz w:val="24"/>
          <w:szCs w:val="24"/>
        </w:rPr>
      </w:pP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График косинуса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1025" cy="161925"/>
            <wp:effectExtent l="19050" t="0" r="9525" b="0"/>
            <wp:docPr id="1" name="Рисунок 1" descr="http://www.mathprofi.ru/f/grafiki_i_svoistva_funkcij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grafiki_i_svoistva_funkcij_clip_image16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714500"/>
            <wp:effectExtent l="0" t="0" r="0" b="0"/>
            <wp:docPr id="2" name="Рисунок 2" descr="График 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 косинус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 xml:space="preserve">График косинуса – это та же самая синусоида, сдвинутая вдоль оси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3" name="Рисунок 3" descr="http://www.mathprofi.ru/f/grafiki_i_svoistva_funkcij_clip_image02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grafiki_i_svoistva_funkcij_clip_image021_000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 xml:space="preserve"> на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161925" cy="390525"/>
            <wp:effectExtent l="0" t="0" r="9525" b="0"/>
            <wp:docPr id="4" name="Рисунок 4" descr="http://www.mathprofi.ru/f/grafiki_i_svoistva_funkcij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grafiki_i_svoistva_funkcij_clip_image17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 влево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(см. также Пример 8 урока </w:t>
      </w:r>
      <w:hyperlink r:id="rId26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 геометрических преобразованиях графиков</w:t>
        </w:r>
      </w:hyperlink>
      <w:r w:rsidRPr="001332A8">
        <w:rPr>
          <w:rFonts w:ascii="Arial" w:eastAsia="Times New Roman" w:hAnsi="Arial" w:cs="Arial"/>
          <w:sz w:val="24"/>
          <w:szCs w:val="24"/>
        </w:rPr>
        <w:t>).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>Поэтому почти все свойства синуса справедливы и для косинуса. За некоторым, но существенным исключением.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Косинус – это функция 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ее график симметричен относительно оси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80975"/>
            <wp:effectExtent l="0" t="0" r="0" b="0"/>
            <wp:docPr id="5" name="Рисунок 5" descr="http://www.mathprofi.ru/f/grafiki_i_svoistva_funkcij_clip_image023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grafiki_i_svoistva_funkcij_clip_image023_000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и справедлив следующий факт: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81075" cy="200025"/>
            <wp:effectExtent l="0" t="0" r="0" b="0"/>
            <wp:docPr id="6" name="Рисунок 6" descr="http://www.mathprofi.ru/f/grafiki_i_svoistva_funkcij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grafiki_i_svoistva_funkcij_clip_image17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То есть, минус перед аргументом косинуса можно безболезненно убирать (или наоборот, ставить). В отличие от синуса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в косинусе минус «бесследно пропадает»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Для решения практических задач нужно знать и помнить следующие значения косинуса: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9525" b="0"/>
            <wp:docPr id="7" name="Рисунок 7" descr="http://www.mathprofi.ru/f/grafiki_i_svoistva_funkcij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grafiki_i_svoistva_funkcij_clip_image179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9125" cy="390525"/>
            <wp:effectExtent l="0" t="0" r="0" b="0"/>
            <wp:docPr id="8" name="Рисунок 8" descr="http://www.mathprofi.ru/f/grafiki_i_svoistva_funkcij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grafiki_i_svoistva_funkcij_clip_image18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7225" cy="180975"/>
            <wp:effectExtent l="19050" t="0" r="9525" b="0"/>
            <wp:docPr id="9" name="Рисунок 9" descr="http://www.mathprofi.ru/f/grafiki_i_svoistva_funkcij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grafiki_i_svoistva_funkcij_clip_image18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1" w:name="tk"/>
      <w:bookmarkEnd w:id="1"/>
      <w:r w:rsidRPr="001332A8">
        <w:rPr>
          <w:rFonts w:ascii="Arial" w:eastAsia="Times New Roman" w:hAnsi="Arial" w:cs="Arial"/>
          <w:b/>
          <w:bCs/>
          <w:sz w:val="24"/>
          <w:szCs w:val="24"/>
        </w:rPr>
        <w:t>Графики тангенса и котангенса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10" name="Рисунок 10" descr="http://www.mathprofi.ru/f/grafiki_i_svoistva_funkcij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grafiki_i_svoistva_funkcij_clip_image18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29125" cy="4486275"/>
            <wp:effectExtent l="0" t="0" r="0" b="0"/>
            <wp:docPr id="11" name="Рисунок 11" descr="График 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 тангенса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12" name="Рисунок 12" descr="http://www.mathprofi.ru/f/grafiki_i_svoistva_funkcij_clip_image1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grafiki_i_svoistva_funkcij_clip_image185_000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Данная функция является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периодической</w:t>
      </w:r>
      <w:r w:rsidRPr="001332A8">
        <w:rPr>
          <w:rFonts w:ascii="Arial" w:eastAsia="Times New Roman" w:hAnsi="Arial" w:cs="Arial"/>
          <w:sz w:val="24"/>
          <w:szCs w:val="24"/>
        </w:rPr>
        <w:t xml:space="preserve"> с периодом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3" name="Рисунок 13" descr="http://www.mathprofi.ru/f/grafiki_i_svoistva_funkcij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grafiki_i_svoistva_funkcij_clip_image19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То есть, достаточно рассмотреть отрезок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428625"/>
            <wp:effectExtent l="19050" t="0" r="0" b="0"/>
            <wp:docPr id="14" name="Рисунок 14" descr="http://www.mathprofi.ru/f/grafiki_i_svoistva_funkcij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grafiki_i_svoistva_funkcij_clip_image19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слева и справа от него ситуация будет бесконечно повторяться.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36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714500" cy="428625"/>
            <wp:effectExtent l="0" t="0" r="0" b="0"/>
            <wp:docPr id="15" name="Рисунок 15" descr="http://www.mathprofi.ru/f/grafiki_i_svoistva_funkcij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grafiki_i_svoistva_funkcij_clip_image19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все действительные числа, кроме …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390525"/>
            <wp:effectExtent l="0" t="0" r="0" b="0"/>
            <wp:docPr id="16" name="Рисунок 16" descr="http://www.mathprofi.ru/f/grafiki_i_svoistva_funkcij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grafiki_i_svoistva_funkcij_clip_image196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390525"/>
            <wp:effectExtent l="0" t="0" r="9525" b="0"/>
            <wp:docPr id="17" name="Рисунок 17" descr="http://www.mathprofi.ru/f/grafiki_i_svoistva_funkcij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grafiki_i_svoistva_funkcij_clip_image198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390525"/>
            <wp:effectExtent l="0" t="0" r="9525" b="0"/>
            <wp:docPr id="18" name="Рисунок 18" descr="http://www.mathprofi.ru/f/grafiki_i_svoistva_funkcij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grafiki_i_svoistva_funkcij_clip_image20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66725" cy="390525"/>
            <wp:effectExtent l="0" t="0" r="0" b="0"/>
            <wp:docPr id="19" name="Рисунок 19" descr="http://www.mathprofi.ru/f/grafiki_i_svoistva_funkcij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grafiki_i_svoistva_funkcij_clip_image20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… и т. д. или коротко: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390525"/>
            <wp:effectExtent l="0" t="0" r="0" b="0"/>
            <wp:docPr id="20" name="Рисунок 20" descr="http://www.mathprofi.ru/f/grafiki_i_svoistva_funkcij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grafiki_i_svoistva_funkcij_clip_image204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3825" cy="180975"/>
            <wp:effectExtent l="19050" t="0" r="0" b="0"/>
            <wp:docPr id="21" name="Рисунок 21" descr="http://www.mathprofi.ru/f/grafiki_i_svoistva_funkcij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grafiki_i_svoistva_funkcij_clip_image206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любое целое число. Множество целых чисел (… -4, -3, -2, -1, 0, 1, 2, 3, 4, …) в высшей математике обозначают жирной буквой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200025"/>
            <wp:effectExtent l="19050" t="0" r="9525" b="0"/>
            <wp:docPr id="22" name="Рисунок 22" descr="http://www.mathprofi.ru/f/grafiki_i_svoistva_funkcij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grafiki_i_svoistva_funkcij_clip_image20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180975"/>
            <wp:effectExtent l="19050" t="0" r="0" b="0"/>
            <wp:docPr id="23" name="Рисунок 23" descr="http://www.mathprofi.ru/f/grafiki_i_svoistva_funkcij_clip_image18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grafiki_i_svoistva_funkcij_clip_image185_000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не ограничена</w:t>
      </w:r>
      <w:r w:rsidRPr="001332A8">
        <w:rPr>
          <w:rFonts w:ascii="Arial" w:eastAsia="Times New Roman" w:hAnsi="Arial" w:cs="Arial"/>
          <w:sz w:val="24"/>
          <w:szCs w:val="24"/>
        </w:rPr>
        <w:t>. В этом легко убедиться и аналитически:</w:t>
      </w:r>
      <w:r w:rsidRPr="001332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76325" cy="390525"/>
            <wp:effectExtent l="0" t="0" r="0" b="0"/>
            <wp:docPr id="24" name="Рисунок 24" descr="http://www.mathprofi.ru/f/grafiki_i_svoistva_funkcij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grafiki_i_svoistva_funkcij_clip_image210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если мы приближаемся по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5" name="Рисунок 25" descr="http://www.mathprofi.ru/f/grafiki_i_svoistva_funkcij_clip_image02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grafiki_i_svoistva_funkcij_clip_image021_000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к значению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6225" cy="390525"/>
            <wp:effectExtent l="19050" t="0" r="9525" b="0"/>
            <wp:docPr id="26" name="Рисунок 26" descr="http://www.mathprofi.ru/f/grafiki_i_svoistva_funkcij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grafiki_i_svoistva_funkcij_clip_image21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справа</w:t>
      </w:r>
      <w:r w:rsidRPr="001332A8">
        <w:rPr>
          <w:rFonts w:ascii="Arial" w:eastAsia="Times New Roman" w:hAnsi="Arial" w:cs="Arial"/>
          <w:sz w:val="24"/>
          <w:szCs w:val="24"/>
        </w:rPr>
        <w:t xml:space="preserve">, то ветка тангенса уходит на минус бесконечность, бесконечно близко приближаясь к своей асимптоте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390525"/>
            <wp:effectExtent l="0" t="0" r="9525" b="0"/>
            <wp:docPr id="27" name="Рисунок 27" descr="http://www.mathprofi.ru/f/grafiki_i_svoistva_funkcij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grafiki_i_svoistva_funkcij_clip_image21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  <w:r w:rsidRPr="001332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19175" cy="390525"/>
            <wp:effectExtent l="0" t="0" r="0" b="0"/>
            <wp:docPr id="28" name="Рисунок 28" descr="http://www.mathprofi.ru/f/grafiki_i_svoistva_funkcij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grafiki_i_svoistva_funkcij_clip_image21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– если мы приближаемся по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9" name="Рисунок 29" descr="http://www.mathprofi.ru/f/grafiki_i_svoistva_funkcij_clip_image021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grafiki_i_svoistva_funkcij_clip_image021_001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к значению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1925" cy="390525"/>
            <wp:effectExtent l="0" t="0" r="9525" b="0"/>
            <wp:docPr id="30" name="Рисунок 30" descr="http://www.mathprofi.ru/f/grafiki_i_svoistva_funkcij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grafiki_i_svoistva_funkcij_clip_image218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слева</w:t>
      </w:r>
      <w:r w:rsidRPr="001332A8">
        <w:rPr>
          <w:rFonts w:ascii="Arial" w:eastAsia="Times New Roman" w:hAnsi="Arial" w:cs="Arial"/>
          <w:sz w:val="24"/>
          <w:szCs w:val="24"/>
        </w:rPr>
        <w:t xml:space="preserve">, то </w:t>
      </w:r>
      <w:r w:rsidRPr="001332A8">
        <w:rPr>
          <w:rFonts w:ascii="Arial" w:eastAsia="Times New Roman" w:hAnsi="Arial" w:cs="Arial"/>
          <w:sz w:val="24"/>
          <w:szCs w:val="24"/>
        </w:rPr>
        <w:lastRenderedPageBreak/>
        <w:t xml:space="preserve">«игреки» шагают вверх на плюс бесконечность, а ветка тангенса бесконечно близко приближается к асимптоте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09575" cy="390525"/>
            <wp:effectExtent l="0" t="0" r="9525" b="0"/>
            <wp:docPr id="31" name="Рисунок 31" descr="http://www.mathprofi.ru/f/grafiki_i_svoistva_funkcij_clip_image2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grafiki_i_svoistva_funkcij_clip_image200_000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Тангенс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как и в случае с синусом, минус из-под тангенса </w:t>
      </w:r>
      <w:r w:rsidRPr="001332A8">
        <w:rPr>
          <w:rFonts w:ascii="Arial" w:eastAsia="Times New Roman" w:hAnsi="Arial" w:cs="Arial"/>
          <w:sz w:val="24"/>
          <w:szCs w:val="24"/>
          <w:u w:val="single"/>
        </w:rPr>
        <w:t>не теряется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а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76300" cy="200025"/>
            <wp:effectExtent l="19050" t="0" r="0" b="0"/>
            <wp:docPr id="32" name="Рисунок 32" descr="http://www.mathprofi.ru/f/grafiki_i_svoistva_funkcij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grafiki_i_svoistva_funkcij_clip_image22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полезно помнить следующие значения тангенса: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200025"/>
            <wp:effectExtent l="19050" t="0" r="9525" b="0"/>
            <wp:docPr id="33" name="Рисунок 33" descr="http://www.mathprofi.ru/f/grafiki_i_svoistva_funkcij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grafiki_i_svoistva_funkcij_clip_image22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95300" cy="200025"/>
            <wp:effectExtent l="19050" t="0" r="0" b="0"/>
            <wp:docPr id="34" name="Рисунок 34" descr="http://www.mathprofi.ru/f/grafiki_i_svoistva_funkcij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grafiki_i_svoistva_funkcij_clip_image225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3875" cy="390525"/>
            <wp:effectExtent l="19050" t="0" r="0" b="0"/>
            <wp:docPr id="35" name="Рисунок 35" descr="http://www.mathprofi.ru/f/grafiki_i_svoistva_funkcij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grafiki_i_svoistva_funkcij_clip_image227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, а также те точки, в которых тангенса не существует (см. график).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График котангенса – это почти тот же самый тангенс, функции связаны тригонометрическим соотношением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76275" cy="419100"/>
            <wp:effectExtent l="19050" t="0" r="9525" b="0"/>
            <wp:docPr id="36" name="Рисунок 36" descr="http://www.mathprofi.ru/f/grafiki_i_svoistva_funkcij_clip_image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grafiki_i_svoistva_funkcij_clip_image999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Вот его график: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29125" cy="4486275"/>
            <wp:effectExtent l="0" t="0" r="0" b="0"/>
            <wp:docPr id="37" name="Рисунок 37" descr="График ко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рафик котангенса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>Свойства попробуйте сформулировать самостоятельно, они практически такие же, как и у тангенса.</w:t>
      </w:r>
    </w:p>
    <w:p w:rsidR="005F7F5D" w:rsidRPr="001332A8" w:rsidRDefault="005F7F5D" w:rsidP="005F7F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7F5D" w:rsidRPr="001332A8" w:rsidRDefault="005F7F5D" w:rsidP="005F7F5D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color w:val="FF0000"/>
          <w:sz w:val="24"/>
          <w:szCs w:val="24"/>
        </w:rPr>
        <w:t>Графики обратных тригонометрических функций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2" w:name="asin"/>
      <w:bookmarkEnd w:id="2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38" name="Рисунок 38" descr="http://www.mathprofi.ru/f/grafiki_i_svoistva_funkcij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grafiki_i_svoistva_funkcij_clip_image233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19600" cy="4476750"/>
            <wp:effectExtent l="0" t="0" r="0" b="0"/>
            <wp:docPr id="39" name="Рисунок 39" descr="График арк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рафик арксинуса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Перечислим 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40" name="Рисунок 40" descr="http://www.mathprofi.ru/f/grafiki_i_svoistva_funkcij_clip_image2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grafiki_i_svoistva_funkcij_clip_image233_000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58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219075"/>
            <wp:effectExtent l="0" t="0" r="9525" b="0"/>
            <wp:docPr id="41" name="Рисунок 41" descr="http://www.mathprofi.ru/f/grafiki_i_svoistva_funkcij_clip_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grafiki_i_svoistva_funkcij_clip_image238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не существует значений вроде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200025"/>
            <wp:effectExtent l="0" t="0" r="0" b="0"/>
            <wp:docPr id="42" name="Рисунок 42" descr="http://www.mathprofi.ru/f/grafiki_i_svoistva_funkcij_clip_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grafiki_i_svoistva_funkcij_clip_image240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или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180975"/>
            <wp:effectExtent l="19050" t="0" r="0" b="0"/>
            <wp:docPr id="43" name="Рисунок 43" descr="http://www.mathprofi.ru/f/grafiki_i_svoistva_funkcij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grafiki_i_svoistva_funkcij_clip_image242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76325" cy="428625"/>
            <wp:effectExtent l="0" t="0" r="9525" b="0"/>
            <wp:docPr id="44" name="Рисунок 44" descr="http://www.mathprofi.ru/f/grafiki_i_svoistva_funkcij_clip_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grafiki_i_svoistva_funkcij_clip_image244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 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200025"/>
            <wp:effectExtent l="19050" t="0" r="9525" b="0"/>
            <wp:docPr id="45" name="Рисунок 45" descr="http://www.mathprofi.ru/f/grafiki_i_svoistva_funkcij_clip_image23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grafiki_i_svoistva_funkcij_clip_image233_0001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ограничена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Арксинус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, здесь минус опять же выносится: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0175" cy="200025"/>
            <wp:effectExtent l="0" t="0" r="9525" b="0"/>
            <wp:docPr id="46" name="Рисунок 46" descr="http://www.mathprofi.ru/f/grafiki_i_svoistva_funkcij_clip_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grafiki_i_svoistva_funkcij_clip_image246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 практических вычислениях полезно помнить следующие значения арксинуса: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33425" cy="180975"/>
            <wp:effectExtent l="19050" t="0" r="0" b="0"/>
            <wp:docPr id="47" name="Рисунок 47" descr="http://www.mathprofi.ru/f/grafiki_i_svoistva_funkcij_clip_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grafiki_i_svoistva_funkcij_clip_image248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38225" cy="390525"/>
            <wp:effectExtent l="0" t="0" r="9525" b="0"/>
            <wp:docPr id="48" name="Рисунок 48" descr="http://www.mathprofi.ru/f/grafiki_i_svoistva_funkcij_clip_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grafiki_i_svoistva_funkcij_clip_image250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390525"/>
            <wp:effectExtent l="0" t="0" r="0" b="0"/>
            <wp:docPr id="49" name="Рисунок 49" descr="http://www.mathprofi.ru/f/grafiki_i_svoistva_funkcij_clip_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grafiki_i_svoistva_funkcij_clip_image252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 Другие распространенные значения арксинуса (а также других «</w:t>
      </w:r>
      <w:proofErr w:type="spellStart"/>
      <w:r w:rsidRPr="001332A8">
        <w:rPr>
          <w:rFonts w:ascii="Arial" w:eastAsia="Times New Roman" w:hAnsi="Arial" w:cs="Arial"/>
          <w:sz w:val="24"/>
          <w:szCs w:val="24"/>
        </w:rPr>
        <w:t>арков</w:t>
      </w:r>
      <w:proofErr w:type="spellEnd"/>
      <w:r w:rsidRPr="001332A8">
        <w:rPr>
          <w:rFonts w:ascii="Arial" w:eastAsia="Times New Roman" w:hAnsi="Arial" w:cs="Arial"/>
          <w:sz w:val="24"/>
          <w:szCs w:val="24"/>
        </w:rPr>
        <w:t xml:space="preserve">») можно найти с помощью </w:t>
      </w:r>
      <w:hyperlink r:id="rId67" w:tgtFrame="_blank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таблицы значений обратных тригонометрических функций</w:t>
        </w:r>
      </w:hyperlink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3" w:name="acos"/>
      <w:bookmarkEnd w:id="3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арккосинуса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71525" cy="161925"/>
            <wp:effectExtent l="19050" t="0" r="9525" b="0"/>
            <wp:docPr id="50" name="Рисунок 50" descr="http://www.mathprofi.ru/f/grafiki_i_svoistva_funkcij_clip_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grafiki_i_svoistva_funkcij_clip_image258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4419600" cy="4476750"/>
            <wp:effectExtent l="0" t="0" r="0" b="0"/>
            <wp:docPr id="51" name="Рисунок 51" descr="График арккоси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рафик арккосинуса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Очень похоже на арксинус, свойства функции сформулируйте самостоятельно. Остановлюсь на единственном моменте. В данной статье очень много разговоров шло о четности  и нечетности функций, и, возможно, у некоторых сложилось впечатление, что функция обязательно должна быть четной или нечетной. В общем случае, это, конечно, не так. Чаще всего, функция, которая вам встретится на практике – «никакая». В частности, 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арккосинус не является четной или нечетной функцией</w:t>
      </w:r>
      <w:r w:rsidRPr="001332A8">
        <w:rPr>
          <w:rFonts w:ascii="Arial" w:eastAsia="Times New Roman" w:hAnsi="Arial" w:cs="Arial"/>
          <w:sz w:val="24"/>
          <w:szCs w:val="24"/>
        </w:rPr>
        <w:t>, он как раз «никакой».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bookmarkStart w:id="4" w:name="atan"/>
      <w:bookmarkEnd w:id="4"/>
      <w:r w:rsidRPr="001332A8">
        <w:rPr>
          <w:rFonts w:ascii="Arial" w:eastAsia="Times New Roman" w:hAnsi="Arial" w:cs="Arial"/>
          <w:sz w:val="24"/>
          <w:szCs w:val="24"/>
        </w:rPr>
        <w:t xml:space="preserve">Построим график арктангенса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2" name="Рисунок 52" descr="http://www.mathprofi.ru/f/grafiki_i_svoistva_funkcij_clip_image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grafiki_i_svoistva_funkcij_clip_image262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2057400"/>
            <wp:effectExtent l="0" t="0" r="0" b="0"/>
            <wp:docPr id="53" name="Рисунок 53" descr="График арк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рафик арктангенса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Всего лишь перевернутая ветка тангенса. 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Перечислим основные свойства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4" name="Рисунок 54" descr="http://www.mathprofi.ru/f/grafiki_i_svoistva_funkcij_clip_image2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grafiki_i_svoistva_funkcij_clip_image262_0000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: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hyperlink r:id="rId72" w:history="1">
        <w:r w:rsidRPr="001332A8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Область определения</w:t>
        </w:r>
      </w:hyperlink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200025"/>
            <wp:effectExtent l="0" t="0" r="0" b="0"/>
            <wp:docPr id="55" name="Рисунок 55" descr="http://www.mathprofi.ru/f/grafiki_i_svoistva_funkcij_clip_image0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grafiki_i_svoistva_funkcij_clip_image063_0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lastRenderedPageBreak/>
        <w:t xml:space="preserve">Область значений: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428625"/>
            <wp:effectExtent l="0" t="0" r="9525" b="0"/>
            <wp:docPr id="56" name="Рисунок 56" descr="http://www.mathprofi.ru/f/grafiki_i_svoistva_funkcij_clip_image2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grafiki_i_svoistva_funkcij_clip_image244_0000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то есть, 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180975"/>
            <wp:effectExtent l="19050" t="0" r="0" b="0"/>
            <wp:docPr id="57" name="Рисунок 57" descr="http://www.mathprofi.ru/f/grafiki_i_svoistva_funkcij_clip_image26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grafiki_i_svoistva_funkcij_clip_image262_0001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 </w:t>
      </w:r>
      <w:r w:rsidRPr="001332A8">
        <w:rPr>
          <w:rFonts w:ascii="Arial" w:eastAsia="Times New Roman" w:hAnsi="Arial" w:cs="Arial"/>
          <w:b/>
          <w:bCs/>
          <w:sz w:val="24"/>
          <w:szCs w:val="24"/>
        </w:rPr>
        <w:t>ограничена</w:t>
      </w:r>
      <w:r w:rsidRPr="001332A8">
        <w:rPr>
          <w:rFonts w:ascii="Arial" w:eastAsia="Times New Roman" w:hAnsi="Arial" w:cs="Arial"/>
          <w:sz w:val="24"/>
          <w:szCs w:val="24"/>
        </w:rPr>
        <w:t>.</w:t>
      </w:r>
      <w:r w:rsidRPr="001332A8">
        <w:rPr>
          <w:rFonts w:ascii="Arial" w:eastAsia="Times New Roman" w:hAnsi="Arial" w:cs="Arial"/>
          <w:sz w:val="24"/>
          <w:szCs w:val="24"/>
        </w:rPr>
        <w:br/>
        <w:t xml:space="preserve">У рассматриваемой функции есть две асимптоты: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390525"/>
            <wp:effectExtent l="0" t="0" r="9525" b="0"/>
            <wp:docPr id="58" name="Рисунок 58" descr="http://www.mathprofi.ru/f/grafiki_i_svoistva_funkcij_clip_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grafiki_i_svoistva_funkcij_clip_image267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90625" cy="390525"/>
            <wp:effectExtent l="0" t="0" r="9525" b="0"/>
            <wp:docPr id="59" name="Рисунок 59" descr="http://www.mathprofi.ru/f/grafiki_i_svoistva_funkcij_clip_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grafiki_i_svoistva_funkcij_clip_image269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b/>
          <w:bCs/>
          <w:sz w:val="24"/>
          <w:szCs w:val="24"/>
        </w:rPr>
        <w:t>Арктангенс – функция нечетная</w:t>
      </w:r>
      <w:r w:rsidRPr="001332A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95400" cy="200025"/>
            <wp:effectExtent l="19050" t="0" r="0" b="0"/>
            <wp:docPr id="60" name="Рисунок 60" descr="http://www.mathprofi.ru/f/grafiki_i_svoistva_funkcij_clip_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grafiki_i_svoistva_funkcij_clip_image27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Самые «популярные» значения арктангенса, которые встречаются на практике, следующие: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85800" cy="200025"/>
            <wp:effectExtent l="19050" t="0" r="0" b="0"/>
            <wp:docPr id="61" name="Рисунок 61" descr="http://www.mathprofi.ru/f/grafiki_i_svoistva_funkcij_clip_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grafiki_i_svoistva_funkcij_clip_image273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14375" cy="390525"/>
            <wp:effectExtent l="19050" t="0" r="9525" b="0"/>
            <wp:docPr id="62" name="Рисунок 62" descr="http://www.mathprofi.ru/f/grafiki_i_svoistva_funkcij_clip_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grafiki_i_svoistva_funkcij_clip_image275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>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 xml:space="preserve">К графику арккотангенса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52475" cy="180975"/>
            <wp:effectExtent l="19050" t="0" r="0" b="0"/>
            <wp:docPr id="63" name="Рисунок 63" descr="http://www.mathprofi.ru/f/grafiki_i_svoistva_funkcij_clip_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grafiki_i_svoistva_funkcij_clip_image277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2A8">
        <w:rPr>
          <w:rFonts w:ascii="Arial" w:eastAsia="Times New Roman" w:hAnsi="Arial" w:cs="Arial"/>
          <w:sz w:val="24"/>
          <w:szCs w:val="24"/>
        </w:rPr>
        <w:t xml:space="preserve"> приходится обращаться значительно реже, но, тем не менее, вот его чертеж: 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495425"/>
            <wp:effectExtent l="0" t="0" r="0" b="0"/>
            <wp:docPr id="64" name="Рисунок 64" descr="График арккотанг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рафик арккотангенса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1332A8">
        <w:rPr>
          <w:rFonts w:ascii="Arial" w:eastAsia="Times New Roman" w:hAnsi="Arial" w:cs="Arial"/>
          <w:sz w:val="24"/>
          <w:szCs w:val="24"/>
        </w:rPr>
        <w:t>Свойства арккотангенса вы вполне сможете сформулировать самостоятельно. Отмечу,  что арккотангенс, как и арккосинус, не является четной или нечетной функцией.</w:t>
      </w:r>
    </w:p>
    <w:p w:rsidR="005F7F5D" w:rsidRPr="001332A8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ПРЕОБРАЗОВАНИЕ ГРАФИКОВ.</w:t>
      </w:r>
    </w:p>
    <w:p w:rsidR="005F7F5D" w:rsidRDefault="005F7F5D" w:rsidP="005F7F5D">
      <w:pPr>
        <w:pStyle w:val="2"/>
      </w:pPr>
      <w:r>
        <w:rPr>
          <w:rStyle w:val="a5"/>
          <w:b/>
          <w:bCs/>
        </w:rPr>
        <w:t>Сжатие (растяжение) графика к (от) оси ординат.</w:t>
      </w:r>
      <w:r>
        <w:br/>
      </w:r>
      <w:r>
        <w:rPr>
          <w:rStyle w:val="a5"/>
          <w:b/>
          <w:bCs/>
        </w:rPr>
        <w:t xml:space="preserve">Симметричное отображение графика относительно оси </w:t>
      </w:r>
      <w:r>
        <w:rPr>
          <w:noProof/>
        </w:rPr>
        <w:drawing>
          <wp:inline distT="0" distB="0" distL="0" distR="0">
            <wp:extent cx="238125" cy="161925"/>
            <wp:effectExtent l="0" t="0" r="9525" b="0"/>
            <wp:docPr id="151" name="Рисунок 1" descr="http://www.mathprofi.ru/i/kak_postroit_grafik_funkcii_s_pomoshyu_preobrazovani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02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Первая группа действий связана с умножением АРГУМЕНТА функции на число. Для удобства я разобью правило на несколько пунктов:</w:t>
      </w:r>
    </w:p>
    <w:p w:rsidR="005F7F5D" w:rsidRDefault="005F7F5D" w:rsidP="005F7F5D">
      <w:pPr>
        <w:pStyle w:val="3"/>
        <w:rPr>
          <w:rFonts w:ascii="Arial" w:hAnsi="Arial" w:cs="Arial"/>
        </w:rPr>
      </w:pPr>
      <w:bookmarkStart w:id="5" w:name="1"/>
      <w:bookmarkEnd w:id="5"/>
      <w:r>
        <w:rPr>
          <w:rStyle w:val="a5"/>
          <w:b/>
          <w:bCs/>
        </w:rPr>
        <w:t>Сжатие графика функции к оси ординат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Это случай когда АРГУМЕНТ функции умножен на число, </w:t>
      </w:r>
      <w:proofErr w:type="spellStart"/>
      <w:r>
        <w:rPr>
          <w:rFonts w:ascii="Arial" w:hAnsi="Arial" w:cs="Arial"/>
        </w:rPr>
        <w:t>бОльшее</w:t>
      </w:r>
      <w:proofErr w:type="spellEnd"/>
      <w:r>
        <w:rPr>
          <w:rFonts w:ascii="Arial" w:hAnsi="Arial" w:cs="Arial"/>
        </w:rPr>
        <w:t xml:space="preserve"> единицы. 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чтобы 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50" name="Рисунок 2" descr="http://www.mathprofi.ru/i/kak_postroit_grafik_funkcii_s_pomoshyu_preobrazovani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27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304800" cy="161925"/>
            <wp:effectExtent l="19050" t="0" r="0" b="0"/>
            <wp:docPr id="146" name="Рисунок 3" descr="http://www.mathprofi.ru/i/kak_postroit_grafik_funkcii_s_pomoshyu_preobrazovan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029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нужно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145" name="Рисунок 4" descr="http://www.mathprofi.ru/i/kak_postroit_grafik_funkcii_s_pomoshyu_preobrazovan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сжать 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28" name="Рисунок 5" descr="http://www.mathprofi.ru/i/kak_postroit_grafik_funkcii_s_pomoshyu_preobrazovanii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i/kak_postroit_grafik_funkcii_s_pomoshyu_preobrazovanii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</w:t>
      </w:r>
      <w:r>
        <w:rPr>
          <w:rFonts w:ascii="Arial" w:hAnsi="Arial" w:cs="Arial"/>
          <w:noProof/>
        </w:rPr>
        <w:drawing>
          <wp:inline distT="0" distB="0" distL="0" distR="0">
            <wp:extent cx="123825" cy="161925"/>
            <wp:effectExtent l="19050" t="0" r="0" b="0"/>
            <wp:docPr id="95" name="Рисунок 6" descr="http://www.mathprofi.ru/i/kak_postroit_grafik_funkcii_s_pomoshyu_preobrazova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раз. 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94" name="Рисунок 7" descr="http://www.mathprofi.ru/i/kak_postroit_grafik_funkcii_s_pomoshyu_preobrazova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Сначала изобразим график синуса, его период равен </w:t>
      </w:r>
      <w:r>
        <w:rPr>
          <w:rFonts w:ascii="Arial" w:hAnsi="Arial" w:cs="Arial"/>
          <w:noProof/>
        </w:rPr>
        <w:drawing>
          <wp:inline distT="0" distB="0" distL="0" distR="0">
            <wp:extent cx="428625" cy="161925"/>
            <wp:effectExtent l="19050" t="0" r="0" b="0"/>
            <wp:docPr id="93" name="Рисунок 8" descr="http://www.mathprofi.ru/i/kak_postroit_grafik_funkcii_s_pomoshyu_preobrazovani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034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92" name="Рисунок 9" descr="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усоида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К слову, чертить графики тригонометрических функций вручную – занятие кропотливое, поскольку </w:t>
      </w:r>
      <w:r>
        <w:rPr>
          <w:rFonts w:ascii="Arial" w:hAnsi="Arial" w:cs="Arial"/>
          <w:noProof/>
        </w:rPr>
        <w:drawing>
          <wp:inline distT="0" distB="0" distL="0" distR="0">
            <wp:extent cx="1857375" cy="371475"/>
            <wp:effectExtent l="0" t="0" r="0" b="0"/>
            <wp:docPr id="91" name="Рисунок 10" descr="http://www.mathprofi.ru/i/kak_postroit_grafik_funkcii_s_pomoshyu_preobrazova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т.д., то есть на стандартной клетчатой бумаге аккуратным нужно быть вплоть до миллиметра, даже до </w:t>
      </w:r>
      <w:proofErr w:type="spellStart"/>
      <w:r>
        <w:rPr>
          <w:rFonts w:ascii="Arial" w:hAnsi="Arial" w:cs="Arial"/>
        </w:rPr>
        <w:t>полумиллиметра</w:t>
      </w:r>
      <w:proofErr w:type="spellEnd"/>
      <w:r>
        <w:rPr>
          <w:rFonts w:ascii="Arial" w:hAnsi="Arial" w:cs="Arial"/>
        </w:rPr>
        <w:t xml:space="preserve">. Впрочем, многие с этим уже столкнулись. 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Теперь поиграем на бесконечно длинном баяне. Мысленно возьмём синусоиду в руки и сожмём её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90" name="Рисунок 11" descr="http://www.mathprofi.ru/i/kak_postroit_grafik_funkcii_s_pomoshyu_preobrazovanii_clip_image02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025_0001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2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24350" cy="1800225"/>
            <wp:effectExtent l="19050" t="0" r="0" b="0"/>
            <wp:docPr id="89" name="Рисунок 12" descr="Сжатие синусоиды к оси OY в два раза. График синуса двух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жатие синусоиды к оси OY в два раза. График синуса двух икс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То есть,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88" name="Рисунок 13" descr="http://www.mathprofi.ru/i/kak_postroit_grafik_funkcii_s_pomoshyu_preobrazovanii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сжатия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87" name="Рисунок 14" descr="http://www.mathprofi.ru/i/kak_postroit_grafik_funkcii_s_pomoshyu_preobrazovani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42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 оси ординат в два раза. Логично, что период итоговой функции тоже </w:t>
      </w:r>
      <w:proofErr w:type="spellStart"/>
      <w:r>
        <w:rPr>
          <w:rFonts w:ascii="Arial" w:hAnsi="Arial" w:cs="Arial"/>
        </w:rPr>
        <w:t>уполовинился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371475" cy="161925"/>
            <wp:effectExtent l="19050" t="0" r="0" b="0"/>
            <wp:docPr id="86" name="Рисунок 15" descr="http://www.mathprofi.ru/i/kak_postroit_grafik_funkcii_s_pomoshyu_preobrazovani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044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целях самоконтроля можно взять 2-3 значения «икс» и устно либо на черновике выполнить подстановку: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743075" cy="828675"/>
            <wp:effectExtent l="19050" t="0" r="9525" b="0"/>
            <wp:docPr id="85" name="Рисунок 16" descr="http://www.mathprofi.ru/i/kak_postroit_grafik_funkcii_s_pomoshyu_preobrazovani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046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Смотрим на чертёж, и видим, что это действительно так.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Аналогичную блиц-проверку полезно осуществлять в любом другом примере! </w:t>
      </w:r>
      <w:r>
        <w:rPr>
          <w:rFonts w:ascii="Arial" w:hAnsi="Arial" w:cs="Arial"/>
        </w:rPr>
        <w:t>Более того, она лучше поможет усвоить суть того или иного преобразования.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2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84" name="Рисунок 17" descr="http://www.mathprofi.ru/i/kak_postroit_grafik_funkcii_s_pomoshyu_preobrazovani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kak_postroit_grafik_funkcii_s_pomoshyu_preobrazovanii_clip_image048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«Чёрная гармошка»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83" name="Рисунок 18" descr="http://www.mathprofi.ru/i/kak_postroit_grafik_funkcii_s_pomoshyu_preobrazovani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i/kak_postroit_grafik_funkcii_s_pomoshyu_preobrazovanii_clip_image05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сжимается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82" name="Рисунок 19" descr="http://www.mathprofi.ru/i/kak_postroit_grafik_funkcii_s_pomoshyu_preobrazovanii_clip_image02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i/kak_postroit_grafik_funkcii_s_pomoshyu_preobrazovanii_clip_image025_0002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3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43400" cy="1685925"/>
            <wp:effectExtent l="19050" t="0" r="0" b="0"/>
            <wp:docPr id="81" name="Рисунок 20" descr="Сжатие графика косинуса к оси OY в 3 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жатие графика косинуса к оси OY в 3 раза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Итоговый график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80" name="Рисунок 21" descr="http://www.mathprofi.ru/i/kak_postroit_grafik_funkcii_s_pomoshyu_preobrazovanii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i/kak_postroit_grafik_funkcii_s_pomoshyu_preobrazovanii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проведён красным цветом.</w:t>
      </w:r>
      <w:r>
        <w:rPr>
          <w:rFonts w:ascii="Arial" w:hAnsi="Arial" w:cs="Arial"/>
        </w:rPr>
        <w:br/>
        <w:t xml:space="preserve">Исходный период </w:t>
      </w:r>
      <w:r>
        <w:rPr>
          <w:rFonts w:ascii="Arial" w:hAnsi="Arial" w:cs="Arial"/>
          <w:noProof/>
        </w:rPr>
        <w:drawing>
          <wp:inline distT="0" distB="0" distL="0" distR="0">
            <wp:extent cx="428625" cy="161925"/>
            <wp:effectExtent l="19050" t="0" r="0" b="0"/>
            <wp:docPr id="79" name="Рисунок 22" descr="http://www.mathprofi.ru/i/kak_postroit_grafik_funkcii_s_pomoshyu_preobrazovanii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i/kak_postroit_grafik_funkcii_s_pomoshyu_preobrazovanii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косинуса закономерно уменьшается в три раза: </w:t>
      </w:r>
      <w:r>
        <w:rPr>
          <w:rFonts w:ascii="Arial" w:hAnsi="Arial" w:cs="Arial"/>
          <w:noProof/>
        </w:rPr>
        <w:drawing>
          <wp:inline distT="0" distB="0" distL="0" distR="0">
            <wp:extent cx="457200" cy="371475"/>
            <wp:effectExtent l="0" t="0" r="0" b="0"/>
            <wp:docPr id="78" name="Рисунок 23" descr="http://www.mathprofi.ru/i/kak_postroit_grafik_funkcii_s_pomoshyu_preobrazovani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i/kak_postroit_grafik_funkcii_s_pomoshyu_preobrazovanii_clip_image056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(отграничен жёлтыми точками). </w:t>
      </w:r>
    </w:p>
    <w:p w:rsidR="005F7F5D" w:rsidRDefault="005F7F5D" w:rsidP="005F7F5D">
      <w:pPr>
        <w:pStyle w:val="3"/>
        <w:rPr>
          <w:rFonts w:ascii="Arial" w:hAnsi="Arial" w:cs="Arial"/>
        </w:rPr>
      </w:pPr>
      <w:bookmarkStart w:id="6" w:name="2"/>
      <w:bookmarkEnd w:id="6"/>
      <w:r>
        <w:rPr>
          <w:rStyle w:val="a5"/>
          <w:b/>
          <w:bCs/>
        </w:rPr>
        <w:t>Растяжение графика функции от оси ординат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Это противоположное действие, теперь баян не сжимается, а растягивается.</w:t>
      </w:r>
      <w:r>
        <w:rPr>
          <w:rFonts w:ascii="Arial" w:hAnsi="Arial" w:cs="Arial"/>
        </w:rPr>
        <w:br/>
        <w:t xml:space="preserve">Случай имеет место, когда АРГУМЕНТ функции умножается на число </w:t>
      </w:r>
      <w:r>
        <w:rPr>
          <w:rFonts w:ascii="Arial" w:hAnsi="Arial" w:cs="Arial"/>
          <w:noProof/>
        </w:rPr>
        <w:drawing>
          <wp:inline distT="0" distB="0" distL="0" distR="0">
            <wp:extent cx="504825" cy="161925"/>
            <wp:effectExtent l="19050" t="0" r="0" b="0"/>
            <wp:docPr id="77" name="Рисунок 24" descr="http://www.mathprofi.ru/i/kak_postroit_grafik_funkcii_s_pomoshyu_preobrazova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чтобы 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76" name="Рисунок 25" descr="http://www.mathprofi.ru/i/kak_postroit_grafik_funkcii_s_pomoshyu_preobrazovanii_clip_image0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027_0000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где </w:t>
      </w:r>
      <w:r>
        <w:rPr>
          <w:rFonts w:ascii="Arial" w:hAnsi="Arial" w:cs="Arial"/>
          <w:noProof/>
        </w:rPr>
        <w:drawing>
          <wp:inline distT="0" distB="0" distL="0" distR="0">
            <wp:extent cx="504825" cy="161925"/>
            <wp:effectExtent l="19050" t="0" r="0" b="0"/>
            <wp:docPr id="75" name="Рисунок 26" descr="http://www.mathprofi.ru/i/kak_postroit_grafik_funkcii_s_pomoshyu_preobrazovanii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нужно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74" name="Рисунок 27" descr="http://www.mathprofi.ru/i/kak_postroit_grafik_funkcii_s_pomoshyu_preobrazovanii_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растянуть от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73" name="Рисунок 28" descr="http://www.mathprofi.ru/i/kak_postroit_grafik_funkcii_s_pomoshyu_preobrazovanii_clip_image02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25_000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 </w:t>
      </w:r>
      <w:r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19050" t="0" r="0" b="0"/>
            <wp:docPr id="72" name="Рисунок 29" descr="http://www.mathprofi.ru/i/kak_postroit_grafik_funkcii_s_pomoshyu_preobrazova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раз. 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Продолжим мучить синус: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3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371475"/>
            <wp:effectExtent l="0" t="0" r="0" b="0"/>
            <wp:docPr id="71" name="Рисунок 30" descr="http://www.mathprofi.ru/i/kak_postroit_grafik_funkcii_s_pomoshyu_preobrazova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Берём в руки нашу «бесконечную гармошку»: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70" name="Рисунок 31" descr="http://www.mathprofi.ru/i/kak_postroit_grafik_funkcii_s_pomoshyu_preobrazovanii_clip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065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 растягиваем её </w:t>
      </w:r>
      <w:r>
        <w:rPr>
          <w:rStyle w:val="a5"/>
          <w:rFonts w:ascii="Arial" w:hAnsi="Arial" w:cs="Arial"/>
        </w:rPr>
        <w:t>от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69" name="Рисунок 32" descr="http://www.mathprofi.ru/i/kak_postroit_grafik_funkcii_s_pomoshyu_preobrazovanii_clip_image025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i/kak_postroit_grafik_funkcii_s_pomoshyu_preobrazovanii_clip_image025_0004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2 раза: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752600"/>
            <wp:effectExtent l="19050" t="0" r="0" b="0"/>
            <wp:docPr id="68" name="Рисунок 33" descr="Растяжение синусоиды от оси OY в два раза. График синуса икс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тяжение синусоиды от оси OY в два раза. График синуса икс пополам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То есть,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371475"/>
            <wp:effectExtent l="0" t="0" r="0" b="0"/>
            <wp:docPr id="67" name="Рисунок 34" descr="http://www.mathprofi.ru/i/kak_postroit_grafik_funkcii_s_pomoshyu_preobrazovanii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</w:t>
      </w:r>
      <w:r>
        <w:rPr>
          <w:rStyle w:val="a5"/>
          <w:rFonts w:ascii="Arial" w:hAnsi="Arial" w:cs="Arial"/>
        </w:rPr>
        <w:t>растяжения</w:t>
      </w:r>
      <w:r>
        <w:rPr>
          <w:rFonts w:ascii="Arial" w:hAnsi="Arial" w:cs="Arial"/>
        </w:rPr>
        <w:t xml:space="preserve">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66" name="Рисунок 35" descr="http://www.mathprofi.ru/i/kak_postroit_grafik_funkcii_s_pomoshyu_preobrazovanii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i/kak_postroit_grafik_funkcii_s_pomoshyu_preobrazovanii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от оси ординат</w:t>
      </w:r>
      <w:r>
        <w:rPr>
          <w:rFonts w:ascii="Arial" w:hAnsi="Arial" w:cs="Arial"/>
        </w:rPr>
        <w:t xml:space="preserve"> в два раза. Период итоговой функции увеличивается в 2 раза: </w:t>
      </w:r>
      <w:r>
        <w:rPr>
          <w:rFonts w:ascii="Arial" w:hAnsi="Arial" w:cs="Arial"/>
          <w:noProof/>
        </w:rPr>
        <w:drawing>
          <wp:inline distT="0" distB="0" distL="0" distR="0">
            <wp:extent cx="876300" cy="161925"/>
            <wp:effectExtent l="19050" t="0" r="0" b="0"/>
            <wp:docPr id="65" name="Рисунок 36" descr="http://www.mathprofi.ru/i/kak_postroit_grafik_funkcii_s_pomoshyu_preobrazovani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i/kak_postroit_grafik_funkcii_s_pomoshyu_preobrazovanii_clip_image069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он толком даже не вместился на данный чертёж.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Операции сжатия/растяжения графиков, разумеется, выполнимы не только для тригонометрических функций:</w:t>
      </w:r>
    </w:p>
    <w:p w:rsidR="005F7F5D" w:rsidRPr="00CC7202" w:rsidRDefault="005F7F5D" w:rsidP="005F7F5D">
      <w:pPr>
        <w:rPr>
          <w:color w:val="FF0000"/>
          <w:sz w:val="28"/>
          <w:szCs w:val="28"/>
        </w:rPr>
      </w:pPr>
      <w:r w:rsidRPr="00CC7202">
        <w:rPr>
          <w:rStyle w:val="a5"/>
          <w:b w:val="0"/>
          <w:bCs w:val="0"/>
          <w:color w:val="FF0000"/>
          <w:sz w:val="28"/>
          <w:szCs w:val="28"/>
        </w:rPr>
        <w:t>Сдвиг графика влево/вправо вдоль оси абсцисс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4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876300" cy="409575"/>
            <wp:effectExtent l="0" t="0" r="0" b="0"/>
            <wp:docPr id="185" name="Рисунок 1" descr="http://www.mathprofi.ru/i/kak_postroit_grafik_funkcii_s_pomoshyu_preobrazovani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139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синуса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84" name="Рисунок 2" descr="http://www.mathprofi.ru/i/kak_postroit_grafik_funkcii_s_pomoshyu_preobrazovanii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(чёрный цвет) сдвинем 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83" name="Рисунок 3" descr="http://www.mathprofi.ru/i/kak_postroit_grafik_funkcii_s_pomoshyu_preobrazovanii_clip_image10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109_0003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82" name="Рисунок 4" descr="http://www.mathprofi.ru/i/kak_postroit_grafik_funkcii_s_pomoshyu_preobrazovan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14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влево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581150"/>
            <wp:effectExtent l="19050" t="0" r="0" b="0"/>
            <wp:docPr id="181" name="Рисунок 5" descr="Сдвиг синусоиды вдоль оси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двиг синусоиды вдоль оси абсцисс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Внимательно присмотримся к полученному красному графику </w:t>
      </w:r>
      <w:r>
        <w:rPr>
          <w:rFonts w:ascii="Arial" w:hAnsi="Arial" w:cs="Arial"/>
          <w:noProof/>
        </w:rPr>
        <w:drawing>
          <wp:inline distT="0" distB="0" distL="0" distR="0">
            <wp:extent cx="885825" cy="409575"/>
            <wp:effectExtent l="0" t="0" r="9525" b="0"/>
            <wp:docPr id="180" name="Рисунок 6" descr="http://www.mathprofi.ru/i/kak_postroit_grafik_funkcii_s_pomoshyu_preobrazovan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14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…. Это в точности график косинуса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179" name="Рисунок 7" descr="http://www.mathprofi.ru/i/kak_postroit_grafik_funkcii_s_pomoshyu_preobrazovani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! По сути, мы получили геометрическую иллюстрацию </w:t>
      </w:r>
      <w:hyperlink r:id="rId109" w:tgtFrame="_blank" w:history="1">
        <w:r>
          <w:rPr>
            <w:rStyle w:val="a4"/>
            <w:rFonts w:ascii="Arial" w:eastAsiaTheme="majorEastAsia" w:hAnsi="Arial" w:cs="Arial"/>
          </w:rPr>
          <w:t>формулы приведения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066800" cy="409575"/>
            <wp:effectExtent l="0" t="0" r="0" b="0"/>
            <wp:docPr id="178" name="Рисунок 8" descr="http://www.mathprofi.ru/i/kak_postroit_grafik_funkcii_s_pomoshyu_preobrazovani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149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и перед вами, пожалуй, самая «знаменитая» формула, связывающая данные тригонометрические функции.  График 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161925"/>
            <wp:effectExtent l="19050" t="0" r="9525" b="0"/>
            <wp:docPr id="177" name="Рисунок 9" descr="http://www.mathprofi.ru/i/kak_postroit_grafik_funkcii_s_pomoshyu_preobrazovani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i/kak_postroit_grafik_funkcii_s_pomoshyu_preobrazovani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путём сдвига синусоиды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76" name="Рисунок 10" descr="http://www.mathprofi.ru/i/kak_postroit_grafik_funkcii_s_pomoshyu_preobrazovanii_clip_image04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42_0002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75" name="Рисунок 11" descr="http://www.mathprofi.ru/i/kak_postroit_grafik_funkcii_s_pomoshyu_preobrazovanii_clip_image10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109_0004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74" name="Рисунок 12" descr="http://www.mathprofi.ru/i/kak_postroit_grafik_funkcii_s_pomoshyu_preobrazovanii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i/kak_postroit_grafik_funkcii_s_pomoshyu_preobrazovanii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единиц влево (о чём уже говорилось на уроке </w:t>
      </w:r>
      <w:hyperlink r:id="rId111" w:history="1">
        <w:r>
          <w:rPr>
            <w:rStyle w:val="a4"/>
            <w:rFonts w:ascii="Arial" w:eastAsiaTheme="majorEastAsia" w:hAnsi="Arial" w:cs="Arial"/>
          </w:rPr>
          <w:t>Графики и свойства элементарных функций</w:t>
        </w:r>
      </w:hyperlink>
      <w:r>
        <w:rPr>
          <w:rFonts w:ascii="Arial" w:hAnsi="Arial" w:cs="Arial"/>
        </w:rPr>
        <w:t xml:space="preserve">). Аналогично можно убедиться в справедливости любой другой </w:t>
      </w:r>
      <w:hyperlink r:id="rId112" w:tgtFrame="_blank" w:history="1">
        <w:r>
          <w:rPr>
            <w:rStyle w:val="a4"/>
            <w:rFonts w:ascii="Arial" w:eastAsiaTheme="majorEastAsia" w:hAnsi="Arial" w:cs="Arial"/>
          </w:rPr>
          <w:t>формулы приведения</w:t>
        </w:r>
      </w:hyperlink>
      <w:r>
        <w:rPr>
          <w:rFonts w:ascii="Arial" w:hAnsi="Arial" w:cs="Arial"/>
        </w:rPr>
        <w:t>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композиционное правило, когда аргумент представляет собой линейную функцию: </w:t>
      </w:r>
      <w:r>
        <w:rPr>
          <w:rFonts w:ascii="Arial" w:hAnsi="Arial" w:cs="Arial"/>
          <w:noProof/>
        </w:rPr>
        <w:drawing>
          <wp:inline distT="0" distB="0" distL="0" distR="0">
            <wp:extent cx="571500" cy="190500"/>
            <wp:effectExtent l="19050" t="0" r="0" b="0"/>
            <wp:docPr id="173" name="Рисунок 13" descr="http://www.mathprofi.ru/i/kak_postroit_grafik_funkcii_s_pomoshyu_preobrazovanii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151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при этом параметр «</w:t>
      </w:r>
      <w:proofErr w:type="spellStart"/>
      <w:r>
        <w:rPr>
          <w:rFonts w:ascii="Arial" w:hAnsi="Arial" w:cs="Arial"/>
        </w:rPr>
        <w:t>ка</w:t>
      </w:r>
      <w:proofErr w:type="spellEnd"/>
      <w:r>
        <w:rPr>
          <w:rFonts w:ascii="Arial" w:hAnsi="Arial" w:cs="Arial"/>
        </w:rPr>
        <w:t xml:space="preserve">» </w:t>
      </w:r>
      <w:r>
        <w:rPr>
          <w:rStyle w:val="a5"/>
          <w:rFonts w:ascii="Arial" w:hAnsi="Arial" w:cs="Arial"/>
        </w:rPr>
        <w:t>не равен</w:t>
      </w:r>
      <w:r>
        <w:rPr>
          <w:rFonts w:ascii="Arial" w:hAnsi="Arial" w:cs="Arial"/>
        </w:rPr>
        <w:t xml:space="preserve"> нулю или единице, параметр «</w:t>
      </w:r>
      <w:proofErr w:type="spellStart"/>
      <w:r>
        <w:rPr>
          <w:rFonts w:ascii="Arial" w:hAnsi="Arial" w:cs="Arial"/>
        </w:rPr>
        <w:t>бэ</w:t>
      </w:r>
      <w:proofErr w:type="spellEnd"/>
      <w:r>
        <w:rPr>
          <w:rFonts w:ascii="Arial" w:hAnsi="Arial" w:cs="Arial"/>
        </w:rPr>
        <w:t xml:space="preserve">» – </w:t>
      </w:r>
      <w:r>
        <w:rPr>
          <w:rStyle w:val="a5"/>
          <w:rFonts w:ascii="Arial" w:hAnsi="Arial" w:cs="Arial"/>
        </w:rPr>
        <w:t>не равен</w:t>
      </w:r>
      <w:r>
        <w:rPr>
          <w:rFonts w:ascii="Arial" w:hAnsi="Arial" w:cs="Arial"/>
        </w:rPr>
        <w:t xml:space="preserve"> нулю. Как построить график такой функции? Из школьного курса мы знаем, что умножение имеет приоритет перед сложением, поэтому, казалось бы, сначала график сжимаем/растягиваем/отображаем в зависимости от значения </w:t>
      </w:r>
      <w:r>
        <w:rPr>
          <w:rFonts w:ascii="Arial" w:hAnsi="Arial" w:cs="Arial"/>
          <w:noProof/>
        </w:rPr>
        <w:drawing>
          <wp:inline distT="0" distB="0" distL="0" distR="0">
            <wp:extent cx="123825" cy="161925"/>
            <wp:effectExtent l="19050" t="0" r="0" b="0"/>
            <wp:docPr id="172" name="Рисунок 14" descr="http://www.mathprofi.ru/i/kak_postroit_grafik_funkcii_s_pomoshyu_preobrazovanii_clip_image03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31_000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потом сдвигаем на </w:t>
      </w:r>
      <w:r>
        <w:rPr>
          <w:rFonts w:ascii="Arial" w:hAnsi="Arial" w:cs="Arial"/>
          <w:noProof/>
        </w:rPr>
        <w:drawing>
          <wp:inline distT="0" distB="0" distL="0" distR="0">
            <wp:extent cx="114300" cy="161925"/>
            <wp:effectExtent l="19050" t="0" r="0" b="0"/>
            <wp:docPr id="171" name="Рисунок 15" descr="http://www.mathprofi.ru/i/kak_postroit_grafik_funkcii_s_pomoshyu_preobrazovanii_clip_image1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112_0002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единиц. Но здесь есть подводный камень, и корректный алгоритм таков: 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Аргумент функции необходимо представить в виде </w:t>
      </w:r>
      <w:r>
        <w:rPr>
          <w:rFonts w:ascii="Arial" w:hAnsi="Arial" w:cs="Arial"/>
          <w:noProof/>
        </w:rPr>
        <w:drawing>
          <wp:inline distT="0" distB="0" distL="0" distR="0">
            <wp:extent cx="1447800" cy="428625"/>
            <wp:effectExtent l="0" t="0" r="0" b="0"/>
            <wp:docPr id="170" name="Рисунок 16" descr="http://www.mathprofi.ru/i/kak_postroit_grafik_funkcii_s_pomoshyu_preobrazovanii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155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и последовательно выполнить следующие преобразования: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169" name="Рисунок 17" descr="http://www.mathprofi.ru/i/kak_postroit_grafik_funkcii_s_pomoshyu_preobrazovanii_clip_image023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kak_postroit_grafik_funkcii_s_pomoshyu_preobrazovanii_clip_image023_0007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сжимаем (или растягиваем) к оси (от оси) ординат: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68" name="Рисунок 18" descr="http://www.mathprofi.ru/i/kak_postroit_grafik_funkcii_s_pomoshyu_preobrazovanii_clip_image027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i/kak_postroit_grafik_funkcii_s_pomoshyu_preobrazovanii_clip_image027_0003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(если </w:t>
      </w:r>
      <w:r>
        <w:rPr>
          <w:rFonts w:ascii="Arial" w:hAnsi="Arial" w:cs="Arial"/>
          <w:noProof/>
        </w:rPr>
        <w:drawing>
          <wp:inline distT="0" distB="0" distL="0" distR="0">
            <wp:extent cx="333375" cy="161925"/>
            <wp:effectExtent l="19050" t="0" r="0" b="0"/>
            <wp:docPr id="167" name="Рисунок 19" descr="http://www.mathprofi.ru/i/kak_postroit_grafik_funkcii_s_pomoshyu_preobrazovanii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i/kak_postroit_grafik_funkcii_s_pomoshyu_preobrazovanii_clip_image159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то график дополнительно следует отобразить симметрично относительно оси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66" name="Рисунок 20" descr="http://www.mathprofi.ru/i/kak_postroit_grafik_funkcii_s_pomoshyu_preobrazovanii_clip_image025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i/kak_postroit_grafik_funkcii_s_pomoshyu_preobrazovanii_clip_image025_0008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2) График полученной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71475" cy="190500"/>
            <wp:effectExtent l="19050" t="0" r="0" b="0"/>
            <wp:docPr id="165" name="Рисунок 21" descr="http://www.mathprofi.ru/i/kak_postroit_grafik_funkcii_s_pomoshyu_preobrazovanii_clip_image027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i/kak_postroit_grafik_funkcii_s_pomoshyu_preobrazovanii_clip_image027_000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сдвигаем влево (или вправо) вдоль оси  абсцисс </w:t>
      </w:r>
      <w:r>
        <w:rPr>
          <w:rStyle w:val="a5"/>
          <w:rFonts w:ascii="Arial" w:hAnsi="Arial" w:cs="Arial"/>
        </w:rPr>
        <w:t xml:space="preserve">на </w:t>
      </w:r>
      <w:r>
        <w:rPr>
          <w:rFonts w:ascii="Arial" w:hAnsi="Arial" w:cs="Arial"/>
          <w:noProof/>
        </w:rPr>
        <w:drawing>
          <wp:inline distT="0" distB="0" distL="0" distR="0">
            <wp:extent cx="152400" cy="371475"/>
            <wp:effectExtent l="19050" t="0" r="0" b="0"/>
            <wp:docPr id="164" name="Рисунок 22" descr="http://www.mathprofi.ru/i/kak_postroit_grafik_funkcii_s_pomoshyu_preobrazovanii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i/kak_postroit_grafik_funkcii_s_pomoshyu_preobrazovanii_clip_image163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> (!!!) единиц</w:t>
      </w:r>
      <w:r>
        <w:rPr>
          <w:rFonts w:ascii="Arial" w:hAnsi="Arial" w:cs="Arial"/>
        </w:rPr>
        <w:t xml:space="preserve">, в результате чего будет построен искомый график </w:t>
      </w:r>
      <w:r>
        <w:rPr>
          <w:rFonts w:ascii="Arial" w:hAnsi="Arial" w:cs="Arial"/>
          <w:noProof/>
        </w:rPr>
        <w:drawing>
          <wp:inline distT="0" distB="0" distL="0" distR="0">
            <wp:extent cx="571500" cy="190500"/>
            <wp:effectExtent l="19050" t="0" r="0" b="0"/>
            <wp:docPr id="163" name="Рисунок 23" descr="http://www.mathprofi.ru/i/kak_postroit_grafik_funkcii_s_pomoshyu_preobrazovanii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i/kak_postroit_grafik_funkcii_s_pomoshyu_preobrazovanii_clip_image165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5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952500" cy="409575"/>
            <wp:effectExtent l="0" t="0" r="0" b="0"/>
            <wp:docPr id="162" name="Рисунок 24" descr="http://www.mathprofi.ru/i/kak_postroit_grafik_funkcii_s_pomoshyu_preobrazovanii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167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Представим функцию в виде </w:t>
      </w:r>
      <w:r>
        <w:rPr>
          <w:rFonts w:ascii="Arial" w:hAnsi="Arial" w:cs="Arial"/>
          <w:noProof/>
        </w:rPr>
        <w:drawing>
          <wp:inline distT="0" distB="0" distL="0" distR="0">
            <wp:extent cx="1095375" cy="428625"/>
            <wp:effectExtent l="0" t="0" r="9525" b="0"/>
            <wp:docPr id="161" name="Рисунок 25" descr="http://www.mathprofi.ru/i/kak_postroit_grafik_funkcii_s_pomoshyu_preobrazovanii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169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выполним следующие преобразования: синусоиду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160" name="Рисунок 26" descr="http://www.mathprofi.ru/i/kak_postroit_grafik_funkcii_s_pomoshyu_preobrazovanii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171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(чёрный цвет):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1) сожмём </w:t>
      </w:r>
      <w:r>
        <w:rPr>
          <w:rStyle w:val="a5"/>
          <w:rFonts w:ascii="Arial" w:hAnsi="Arial" w:cs="Arial"/>
        </w:rPr>
        <w:t>к оси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159" name="Рисунок 27" descr="http://www.mathprofi.ru/i/kak_postroit_grafik_funkcii_s_pomoshyu_preobrazovanii_clip_image025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5_0009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два раза:</w:t>
      </w:r>
      <w:r>
        <w:rPr>
          <w:rFonts w:ascii="Arial" w:hAnsi="Arial" w:cs="Arial"/>
          <w:noProof/>
        </w:rPr>
        <w:drawing>
          <wp:inline distT="0" distB="0" distL="0" distR="0">
            <wp:extent cx="600075" cy="190500"/>
            <wp:effectExtent l="19050" t="0" r="9525" b="0"/>
            <wp:docPr id="158" name="Рисунок 28" descr="http://www.mathprofi.ru/i/kak_postroit_grafik_funkcii_s_pomoshyu_preobrazovanii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(синий цвет);</w:t>
      </w:r>
      <w:r>
        <w:rPr>
          <w:rFonts w:ascii="Arial" w:hAnsi="Arial" w:cs="Arial"/>
        </w:rPr>
        <w:br/>
        <w:t xml:space="preserve">2) сдвинем вдоль оси </w:t>
      </w:r>
      <w:r>
        <w:rPr>
          <w:rFonts w:ascii="Arial" w:hAnsi="Arial" w:cs="Arial"/>
          <w:noProof/>
        </w:rPr>
        <w:drawing>
          <wp:inline distT="0" distB="0" distL="0" distR="0">
            <wp:extent cx="257175" cy="161925"/>
            <wp:effectExtent l="0" t="0" r="9525" b="0"/>
            <wp:docPr id="157" name="Рисунок 29" descr="http://www.mathprofi.ru/i/kak_postroit_grafik_funkcii_s_pomoshyu_preobrazovanii_clip_image109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109_0005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 xml:space="preserve">на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1925" cy="371475"/>
            <wp:effectExtent l="0" t="0" r="0" b="0"/>
            <wp:docPr id="156" name="Рисунок 30" descr="http://www.mathprofi.ru/i/kak_postroit_grafik_funkcii_s_pomoshyu_preobrazovanii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175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</w:rPr>
        <w:t> (!!!) влево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</w:rPr>
        <w:drawing>
          <wp:inline distT="0" distB="0" distL="0" distR="0">
            <wp:extent cx="952500" cy="409575"/>
            <wp:effectExtent l="0" t="0" r="0" b="0"/>
            <wp:docPr id="155" name="Рисунок 31" descr="http://www.mathprofi.ru/i/kak_postroit_grafik_funkcii_s_pomoshyu_preobrazovanii_clip_image1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167_0000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(красный цвет):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29125" cy="1562100"/>
            <wp:effectExtent l="19050" t="0" r="9525" b="0"/>
            <wp:docPr id="154" name="Рисунок 32" descr="Аргумент функции и корректное геометрическое преобразование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Аргумент функции и корректное геометрическое преобразование графика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Пример вроде бы несложный, а пролететь с параллельным переносом легче лёгкого. График сдвигается 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53" name="Рисунок 33" descr="http://www.mathprofi.ru/i/kak_postroit_grafik_funkcii_s_pomoshyu_preobrazovanii_clip_image1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i/kak_postroit_grafik_funkcii_s_pomoshyu_preobrazovanii_clip_image175_0000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вовсе не на </w:t>
      </w:r>
      <w:r>
        <w:rPr>
          <w:rFonts w:ascii="Arial" w:hAnsi="Arial" w:cs="Arial"/>
          <w:noProof/>
        </w:rPr>
        <w:drawing>
          <wp:inline distT="0" distB="0" distL="0" distR="0">
            <wp:extent cx="161925" cy="371475"/>
            <wp:effectExtent l="0" t="0" r="0" b="0"/>
            <wp:docPr id="152" name="Рисунок 34" descr="http://www.mathprofi.ru/i/kak_postroit_grafik_funkcii_s_pomoshyu_preobrazovanii_clip_image1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142_0001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5F7F5D" w:rsidRPr="00CC7202" w:rsidRDefault="005F7F5D" w:rsidP="005F7F5D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t>Растяжение (сжатие) графика ВДОЛЬ оси ординат.</w:t>
      </w: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  <w:t>Симметричное отображение графика относительно оси абсцисс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Структура второй части статьи будет очень похожа.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Если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98" name="Рисунок 69" descr="http://www.mathprofi.ru/i/kak_postroit_grafik_funkcii_s_pomoshyu_preobrazovanii_clip_image023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i/kak_postroit_grafik_funkcii_s_pomoshyu_preobrazovanii_clip_image023_0008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умножается на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61925"/>
            <wp:effectExtent l="19050" t="0" r="0" b="0"/>
            <wp:docPr id="197" name="Рисунок 70" descr="http://www.mathprofi.ru/i/kak_postroit_grafik_funkcii_s_pomoshyu_preobrazovanii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i/kak_postroit_grafik_funkcii_s_pomoshyu_preobrazovanii_clip_image204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, то происходит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 xml:space="preserve"> растяжение её графика вдоль оси ординат</w:t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196" name="Рисунок 71" descr="http://www.mathprofi.ru/i/kak_postroit_grafik_funkcii_s_pomoshyu_preobrazovanii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i/kak_postroit_grafik_funkcii_s_pomoshyu_preobrazovanii_clip_image206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61925"/>
            <wp:effectExtent l="19050" t="0" r="0" b="0"/>
            <wp:docPr id="195" name="Рисунок 72" descr="http://www.mathprofi.ru/i/kak_postroit_grafik_funkcii_s_pomoshyu_preobrazovanii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i/kak_postroit_grafik_funkcii_s_pomoshyu_preobrazovanii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94" name="Рисунок 73" descr="http://www.mathprofi.ru/i/kak_postroit_grafik_funkcii_s_pomoshyu_preobrazovanii_clip_image023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i/kak_postroit_grafik_funkcii_s_pomoshyu_preobrazovanii_clip_image023_0009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растянуть 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93" name="Рисунок 74" descr="http://www.mathprofi.ru/i/kak_postroit_grafik_funkcii_s_pomoshyu_preobrazovanii_clip_image025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i/kak_postroit_grafik_funkcii_s_pomoshyu_preobrazovanii_clip_image025_001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2400" cy="123825"/>
            <wp:effectExtent l="19050" t="0" r="0" b="0"/>
            <wp:docPr id="192" name="Рисунок 75" descr="http://www.mathprofi.ru/i/kak_postroit_grafik_funkcii_s_pomoshyu_preobrazovan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i/kak_postroit_grafik_funkcii_s_pomoshyu_preobrazovanii_clip_image209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раз.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2) Если ФУНКЦИЯ умножается на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3400" cy="161925"/>
            <wp:effectExtent l="19050" t="0" r="0" b="0"/>
            <wp:docPr id="127" name="Рисунок 76" descr="http://www.mathprofi.ru/i/kak_postroit_grafik_funkcii_s_pomoshyu_preobrazovanii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i/kak_postroit_grafik_funkcii_s_pomoshyu_preobrazovanii_clip_image211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то происходит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сжатие её графика вдоль оси ординат</w:t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126" name="Рисунок 77" descr="http://www.mathprofi.ru/i/kak_postroit_grafik_funkcii_s_pomoshyu_preobrazovanii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i/kak_postroit_grafik_funkcii_s_pomoshyu_preobrazovanii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33400" cy="161925"/>
            <wp:effectExtent l="19050" t="0" r="0" b="0"/>
            <wp:docPr id="125" name="Рисунок 78" descr="http://www.mathprofi.ru/i/kak_postroit_grafik_funkcii_s_pomoshyu_preobrazovanii_clip_image2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i/kak_postroit_grafik_funkcii_s_pomoshyu_preobrazovanii_clip_image211_0000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24" name="Рисунок 79" descr="http://www.mathprofi.ru/i/kak_postroit_grafik_funkcii_s_pomoshyu_preobrazovanii_clip_image023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i/kak_postroit_grafik_funkcii_s_pomoshyu_preobrazovanii_clip_image023_001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сжать 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23" name="Рисунок 80" descr="http://www.mathprofi.ru/i/kak_postroit_grafik_funkcii_s_pomoshyu_preobrazovanii_clip_image025_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i/kak_postroit_grafik_funkcii_s_pomoshyu_preobrazovanii_clip_image025_0014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80975" cy="371475"/>
            <wp:effectExtent l="19050" t="0" r="0" b="0"/>
            <wp:docPr id="122" name="Рисунок 81" descr="http://www.mathprofi.ru/i/kak_postroit_grafik_funkcii_s_pomoshyu_preobrazovanii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i/kak_postroit_grafik_funkcii_s_pomoshyu_preobrazovanii_clip_image215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 раз.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Догадайтесь, какую функцию я буду снова пытать =)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6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62075" cy="371475"/>
            <wp:effectExtent l="0" t="0" r="0" b="0"/>
            <wp:docPr id="121" name="Рисунок 82" descr="http://www.mathprofi.ru/i/kak_postroit_grafik_funkcii_s_pomoshyu_preobrazovanii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i/kak_postroit_grafik_funkcii_s_pomoshyu_preobrazovanii_clip_image217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Берём синусоиду за макушку/пятки: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76425"/>
            <wp:effectExtent l="19050" t="0" r="0" b="0"/>
            <wp:docPr id="120" name="Рисунок 83" descr="http://www.mathprofi.ru/i/kak_postroit_grafik_funkcii_s_pomoshyu_preobrazovanii_clip_image03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i/kak_postroit_grafik_funkcii_s_pomoshyu_preobrazovanii_clip_image036_0000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И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вытягиваем</w:t>
      </w:r>
      <w:r w:rsidRPr="00CC7202">
        <w:rPr>
          <w:rFonts w:ascii="Arial" w:eastAsia="Times New Roman" w:hAnsi="Arial" w:cs="Arial"/>
          <w:sz w:val="24"/>
          <w:szCs w:val="24"/>
        </w:rPr>
        <w:t xml:space="preserve"> её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19" name="Рисунок 84" descr="http://www.mathprofi.ru/i/kak_postroit_grafik_funkcii_s_pomoshyu_preobrazovanii_clip_image025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i/kak_postroit_grafik_funkcii_s_pomoshyu_preobrazovanii_clip_image025_001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 в 2 раза: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29125" cy="1885950"/>
            <wp:effectExtent l="19050" t="0" r="9525" b="0"/>
            <wp:docPr id="118" name="Рисунок 85" descr="Растяжен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астяжен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Период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117" name="Рисунок 86" descr="http://www.mathprofi.ru/i/kak_postroit_grafik_funkcii_s_pomoshyu_preobrazovanii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i/kak_postroit_grafik_funkcii_s_pomoshyu_preobrazovanii_clip_image221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не изменился и составляет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161925"/>
            <wp:effectExtent l="19050" t="0" r="0" b="0"/>
            <wp:docPr id="116" name="Рисунок 87" descr="http://www.mathprofi.ru/i/kak_postroit_grafik_funkcii_s_pomoshyu_preobrazovanii_clip_image03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i/kak_postroit_grafik_funkcii_s_pomoshyu_preobrazovanii_clip_image034_000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а вот значения (все, кроме нулевых) увеличились </w:t>
      </w:r>
      <w:r w:rsidRPr="00CC7202">
        <w:rPr>
          <w:rFonts w:ascii="Arial" w:eastAsia="Times New Roman" w:hAnsi="Arial" w:cs="Arial"/>
          <w:i/>
          <w:iCs/>
          <w:sz w:val="24"/>
          <w:szCs w:val="24"/>
        </w:rPr>
        <w:t>по модулю</w:t>
      </w:r>
      <w:r w:rsidRPr="00CC7202">
        <w:rPr>
          <w:rFonts w:ascii="Arial" w:eastAsia="Times New Roman" w:hAnsi="Arial" w:cs="Arial"/>
          <w:sz w:val="24"/>
          <w:szCs w:val="24"/>
        </w:rPr>
        <w:t xml:space="preserve"> в два раза, что логично – ведь функция умножается на 2, и область её значений удваивается: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00100" cy="200025"/>
            <wp:effectExtent l="0" t="0" r="0" b="0"/>
            <wp:docPr id="115" name="Рисунок 88" descr="http://www.mathprofi.ru/i/kak_postroit_grafik_funkcii_s_pomoshyu_preobrazovani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i/kak_postroit_grafik_funkcii_s_pomoshyu_preobrazovanii_clip_image224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Теперь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сожмём</w:t>
      </w:r>
      <w:r w:rsidRPr="00CC7202">
        <w:rPr>
          <w:rFonts w:ascii="Arial" w:eastAsia="Times New Roman" w:hAnsi="Arial" w:cs="Arial"/>
          <w:sz w:val="24"/>
          <w:szCs w:val="24"/>
        </w:rPr>
        <w:t xml:space="preserve"> синусоиду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 оси</w:t>
      </w:r>
      <w:r w:rsidRPr="00CC72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114" name="Рисунок 89" descr="http://www.mathprofi.ru/i/kak_postroit_grafik_funkcii_s_pomoshyu_preobrazovanii_clip_image025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i/kak_postroit_grafik_funkcii_s_pomoshyu_preobrazovanii_clip_image025_001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 в 2 раза: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371975" cy="1476375"/>
            <wp:effectExtent l="19050" t="0" r="9525" b="0"/>
            <wp:docPr id="191" name="Рисунок 90" descr="Сжат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Сжат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Аналогично, период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161925"/>
            <wp:effectExtent l="19050" t="0" r="0" b="0"/>
            <wp:docPr id="190" name="Рисунок 91" descr="http://www.mathprofi.ru/i/kak_postroit_grafik_funkcii_s_pomoshyu_preobrazovanii_clip_image03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i/kak_postroit_grafik_funkcii_s_pomoshyu_preobrazovanii_clip_image034_0002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не изменился, но область значений функции «сплющилась» в два раза: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42975" cy="409575"/>
            <wp:effectExtent l="0" t="0" r="9525" b="0"/>
            <wp:docPr id="189" name="Рисунок 92" descr="http://www.mathprofi.ru/i/kak_postroit_grafik_funkcii_s_pomoshyu_preobrazovanii_clip_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i/kak_postroit_grafik_funkcii_s_pomoshyu_preobrazovanii_clip_image228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Нет, у меня нет какого-то пристрастного отношения к синусоиде, просто я хотел продемонстрировать, чем отличаются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57300" cy="371475"/>
            <wp:effectExtent l="0" t="0" r="0" b="0"/>
            <wp:docPr id="188" name="Рисунок 93" descr="http://www.mathprofi.ru/i/kak_postroit_grafik_funkcii_s_pomoshyu_preobrazovanii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i/kak_postroit_grafik_funkcii_s_pomoshyu_preobrazovanii_clip_image230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(Примеры №№1,3) от только что построенных собратьев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62075" cy="371475"/>
            <wp:effectExtent l="0" t="0" r="0" b="0"/>
            <wp:docPr id="187" name="Рисунок 94" descr="http://www.mathprofi.ru/i/kak_postroit_grafik_funkcii_s_pomoshyu_preobrazovanii_clip_image2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i/kak_postroit_grafik_funkcii_s_pomoshyu_preobrazovanii_clip_image217_0000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Постарайтесь ещё раз проанализировать и качественнее </w:t>
      </w:r>
      <w:r w:rsidRPr="00CC7202">
        <w:rPr>
          <w:rFonts w:ascii="Arial" w:eastAsia="Times New Roman" w:hAnsi="Arial" w:cs="Arial"/>
          <w:sz w:val="24"/>
          <w:szCs w:val="24"/>
        </w:rPr>
        <w:lastRenderedPageBreak/>
        <w:t>понять эти элементарные случаи.  Даже минимальные знания о преобразованиях графиков окажут вам неоценимую помощь в ходе решения других задач высшей математики!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И, конечно же, классический пример растяжения/сжатия параболы: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Если ФУНКЦИЯ меняет знак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7202">
        <w:rPr>
          <w:rFonts w:ascii="Arial" w:eastAsia="Times New Roman" w:hAnsi="Arial" w:cs="Arial"/>
          <w:sz w:val="24"/>
          <w:szCs w:val="24"/>
        </w:rPr>
        <w:t xml:space="preserve">на противоположный, то её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график отображается симметрично относительно оси абсцисс</w:t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Правило</w:t>
      </w:r>
      <w:r w:rsidRPr="00CC7202">
        <w:rPr>
          <w:rFonts w:ascii="Arial" w:eastAsia="Times New Roman" w:hAnsi="Arial" w:cs="Arial"/>
          <w:sz w:val="24"/>
          <w:szCs w:val="24"/>
        </w:rPr>
        <w:t xml:space="preserve">: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108" name="Рисунок 108" descr="http://www.mathprofi.ru/i/kak_postroit_grafik_funkcii_s_pomoshyu_preobrazovanii_clip_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i/kak_postroit_grafik_funkcii_s_pomoshyu_preobrazovanii_clip_image251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109" name="Рисунок 109" descr="http://www.mathprofi.ru/i/kak_postroit_grafik_funkcii_s_pomoshyu_preobrazovanii_clip_image023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i/kak_postroit_grafik_funkcii_s_pomoshyu_preobrazovanii_clip_image023_001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отобразить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110" name="Рисунок 110" descr="http://www.mathprofi.ru/i/kak_postroit_grafik_funkcii_s_pomoshyu_preobrazovanii_clip_image109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i/kak_postroit_grafik_funkcii_s_pomoshyu_preobrazovanii_clip_image109_0007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7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190500"/>
            <wp:effectExtent l="19050" t="0" r="0" b="0"/>
            <wp:docPr id="111" name="Рисунок 111" descr="http://www.mathprofi.ru/i/kak_postroit_grafik_funkcii_s_pomoshyu_preobrazovanii_clip_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i/kak_postroit_grafik_funkcii_s_pomoshyu_preobrazovanii_clip_image254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Отобразим синусоиду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112" name="Рисунок 112" descr="http://www.mathprofi.ru/i/kak_postroit_grafik_funkcii_s_pomoshyu_preobrazovanii_clip_image109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i/kak_postroit_grafik_funkcii_s_pomoshyu_preobrazovanii_clip_image109_0008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09750"/>
            <wp:effectExtent l="19050" t="0" r="0" b="0"/>
            <wp:docPr id="113" name="Рисунок 113" descr="Симметричное отображение графика относительно оси OX. График минус синус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Симметричное отображение графика относительно оси OX. График минус синус икс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CC7202" w:rsidRDefault="005F7F5D" w:rsidP="005F7F5D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color w:val="FF0000"/>
          <w:sz w:val="24"/>
          <w:szCs w:val="24"/>
        </w:rPr>
        <w:t>Сдвиг графика вверх/вниз вдоль оси ординат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Настала пора дать передышку ногам и сесть в лифт.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Если к ФУНКЦИИ  добавляется константа, то происходит сдвиг (параллельный перенос) её графика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24" name="Рисунок 159" descr="http://www.mathprofi.ru/i/kak_postroit_grafik_funkcii_s_pomoshyu_preobrazovan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i/kak_postroit_grafik_funkcii_s_pomoshyu_preobrazovan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Рассмотрим функцию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23" name="Рисунок 160" descr="http://www.mathprofi.ru/i/kak_postroit_grafik_funkcii_s_pomoshyu_preobrazovan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i/kak_postroit_grafik_funkcii_s_pomoshyu_preobrazovan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и положительное число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22" name="Рисунок 161" descr="http://www.mathprofi.ru/i/kak_postroit_grafik_funkcii_s_pomoshyu_preobrazovanii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i/kak_postroit_grafik_funkcii_s_pomoshyu_preobrazovanii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Pr="00CC7202">
        <w:rPr>
          <w:rFonts w:ascii="Arial" w:eastAsia="Times New Roman" w:hAnsi="Arial" w:cs="Arial"/>
          <w:sz w:val="24"/>
          <w:szCs w:val="24"/>
        </w:rPr>
        <w:t xml:space="preserve">: 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1)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3875" cy="190500"/>
            <wp:effectExtent l="19050" t="0" r="0" b="0"/>
            <wp:docPr id="221" name="Рисунок 162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20" name="Рисунок 163" descr="http://www.mathprofi.ru/i/kak_postroit_grafik_funkcii_s_pomoshyu_preobrazovani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i/kak_postroit_grafik_funkcii_s_pomoshyu_preobrazovani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сдвинуть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</w:t>
      </w:r>
      <w:r w:rsidRPr="00CC7202">
        <w:rPr>
          <w:rFonts w:ascii="Arial" w:eastAsia="Times New Roman" w:hAnsi="Arial" w:cs="Arial"/>
          <w:sz w:val="24"/>
          <w:szCs w:val="24"/>
        </w:rPr>
        <w:t xml:space="preserve">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19" name="Рисунок 164" descr="http://www.mathprofi.ru/i/kak_postroit_grafik_funkcii_s_pomoshyu_preobrazovan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i/kak_postroit_grafik_funkcii_s_pomoshyu_preobrazovan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18" name="Рисунок 165" descr="http://www.mathprofi.ru/i/kak_postroit_grafik_funkcii_s_pomoshyu_preobrazovan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i/kak_postroit_grafik_funkcii_s_pomoshyu_preobrazovan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единиц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вверх</w:t>
      </w:r>
      <w:r w:rsidRPr="00CC7202">
        <w:rPr>
          <w:rFonts w:ascii="Arial" w:eastAsia="Times New Roman" w:hAnsi="Arial" w:cs="Arial"/>
          <w:sz w:val="24"/>
          <w:szCs w:val="24"/>
        </w:rPr>
        <w:t>;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2) чтобы 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4825" cy="190500"/>
            <wp:effectExtent l="19050" t="0" r="9525" b="0"/>
            <wp:docPr id="217" name="Рисунок 166" descr="http://www.mathprofi.ru/i/kak_postroit_grafik_funkcii_s_pomoshyu_preobrazovanii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i/kak_postroit_grafik_funkcii_s_pomoshyu_preobrazovanii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нужно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16" name="Рисунок 167" descr="http://www.mathprofi.ru/i/kak_postroit_grafik_funkcii_s_pomoshyu_preobrazovani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i/kak_postroit_grafik_funkcii_s_pomoshyu_preobrazovani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сдвинуть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ВДОЛЬ</w:t>
      </w:r>
      <w:r w:rsidRPr="00CC7202">
        <w:rPr>
          <w:rFonts w:ascii="Arial" w:eastAsia="Times New Roman" w:hAnsi="Arial" w:cs="Arial"/>
          <w:sz w:val="24"/>
          <w:szCs w:val="24"/>
        </w:rPr>
        <w:t xml:space="preserve">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15" name="Рисунок 168" descr="http://www.mathprofi.ru/i/kak_postroit_grafik_funkcii_s_pomoshyu_preobrazovan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i/kak_postroit_grafik_funkcii_s_pomoshyu_preobrazovan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14" name="Рисунок 169" descr="http://www.mathprofi.ru/i/kak_postroit_grafik_funkcii_s_pomoshyu_preobrazovan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i/kak_postroit_grafik_funkcii_s_pomoshyu_preobrazovan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единиц </w:t>
      </w:r>
      <w:r w:rsidRPr="00CC7202">
        <w:rPr>
          <w:rFonts w:ascii="Arial" w:eastAsia="Times New Roman" w:hAnsi="Arial" w:cs="Arial"/>
          <w:b/>
          <w:bCs/>
          <w:sz w:val="24"/>
          <w:szCs w:val="24"/>
        </w:rPr>
        <w:t>вниз</w:t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8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графики функций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24000" cy="190500"/>
            <wp:effectExtent l="19050" t="0" r="0" b="0"/>
            <wp:docPr id="213" name="Рисунок 170" descr="http://www.mathprofi.ru/i/kak_postroit_grafik_funkcii_s_pomoshyu_preobrazovani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i/kak_postroit_grafik_funkcii_s_pomoshyu_preobrazovanii_clip_image015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lastRenderedPageBreak/>
        <w:t>В комментариях, думаю, нет особой необходимости: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10050" cy="2133600"/>
            <wp:effectExtent l="19050" t="0" r="0" b="0"/>
            <wp:docPr id="212" name="Рисунок 171" descr="Сдвиг графика вверх и вниз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Сдвиг графика вверх и вниз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Комбинационное построение графика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0075" cy="190500"/>
            <wp:effectExtent l="0" t="0" r="0" b="0"/>
            <wp:docPr id="211" name="Рисунок 172" descr="http://www.mathprofi.ru/i/kak_postroit_grafik_funkcii_s_pomoshyu_preobrazovanii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i/kak_postroit_grafik_funkcii_s_pomoshyu_preobrazovanii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в общем случае осуществляется очевидным образом: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4325" cy="190500"/>
            <wp:effectExtent l="19050" t="0" r="0" b="0"/>
            <wp:docPr id="210" name="Рисунок 173" descr="http://www.mathprofi.ru/i/kak_postroit_grafik_funkcii_s_pomoshyu_preobrazovani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i/kak_postroit_grafik_funkcii_s_pomoshyu_preobrazovani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растягиваем (сжимаем)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9" name="Рисунок 174" descr="http://www.mathprofi.ru/i/kak_postroit_grafik_funkcii_s_pomoshyu_preobrazovanii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i/kak_postroit_grafik_funkcii_s_pomoshyu_preobrazovanii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Если множитель отрицателен, дополнительно осуществляем симметричное отображение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208" name="Рисунок 175" descr="http://www.mathprofi.ru/i/kak_postroit_grafik_funkcii_s_pomoshyu_preobrazovanii_clip_image023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athprofi.ru/i/kak_postroit_grafik_funkcii_s_pomoshyu_preobrazovanii_clip_image023_0012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2) Полученный на первом шаге график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190500"/>
            <wp:effectExtent l="19050" t="0" r="0" b="0"/>
            <wp:docPr id="207" name="Рисунок 176" descr="http://www.mathprofi.ru/i/kak_postroit_grafik_funkcii_s_pomoshyu_preobrazovanii_clip_image025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i/kak_postroit_grafik_funkcii_s_pomoshyu_preobrazovanii_clip_image025_0018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сдвигаем вверх или вниз в соответствии со значением константы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61925"/>
            <wp:effectExtent l="19050" t="0" r="0" b="0"/>
            <wp:docPr id="206" name="Рисунок 177" descr="http://www.mathprofi.ru/i/kak_postroit_grafik_funkcii_s_pomoshyu_preobrazovanii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i/kak_postroit_grafik_funkcii_s_pomoshyu_preobrazovanii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9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371475"/>
            <wp:effectExtent l="0" t="0" r="0" b="0"/>
            <wp:docPr id="205" name="Рисунок 178" descr="http://www.mathprofi.ru/i/kak_postroit_grafik_funkcii_s_pomoshyu_preobrazovan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i/kak_postroit_grafik_funkcii_s_pomoshyu_preobrazovanii_clip_image028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График косинуса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161925"/>
            <wp:effectExtent l="19050" t="0" r="9525" b="0"/>
            <wp:docPr id="204" name="Рисунок 179" descr="http://www.mathprofi.ru/i/kak_postroit_grafik_funkcii_s_pomoshyu_preobrazovan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athprofi.ru/i/kak_postroit_grafik_funkcii_s_pomoshyu_preobrazovanii_clip_image030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(чёрный цвет):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1) Растягиваем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3" name="Рисунок 180" descr="http://www.mathprofi.ru/i/kak_postroit_grafik_funkcii_s_pomoshyu_preobrazovanii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i/kak_postroit_grafik_funkcii_s_pomoshyu_preobrazovanii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в 1,5  раза: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371475"/>
            <wp:effectExtent l="0" t="0" r="0" b="0"/>
            <wp:docPr id="202" name="Рисунок 181" descr="http://www.mathprofi.ru/i/kak_postroit_grafik_funkcii_s_pomoshyu_preobrazovani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i/kak_postroit_grafik_funkcii_s_pomoshyu_preobrazovanii_clip_image033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(синий цвет);</w:t>
      </w:r>
      <w:r w:rsidRPr="00CC7202">
        <w:rPr>
          <w:rFonts w:ascii="Arial" w:eastAsia="Times New Roman" w:hAnsi="Arial" w:cs="Arial"/>
          <w:sz w:val="24"/>
          <w:szCs w:val="24"/>
        </w:rPr>
        <w:br/>
        <w:t xml:space="preserve">2) Сдвигаем вдоль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61925"/>
            <wp:effectExtent l="0" t="0" r="9525" b="0"/>
            <wp:docPr id="201" name="Рисунок 182" descr="http://www.mathprofi.ru/i/kak_postroit_grafik_funkcii_s_pomoshyu_preobrazovanii_clip_image00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i/kak_postroit_grafik_funkcii_s_pomoshyu_preobrazovanii_clip_image002_0007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 на 2 единицы вниз: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47725" cy="371475"/>
            <wp:effectExtent l="0" t="0" r="0" b="0"/>
            <wp:docPr id="200" name="Рисунок 183" descr="http://www.mathprofi.ru/i/kak_postroit_grafik_funkcii_s_pomoshyu_preobrazovanii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i/kak_postroit_grafik_funkcii_s_pomoshyu_preobrazovanii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62425" cy="2247900"/>
            <wp:effectExtent l="19050" t="0" r="9525" b="0"/>
            <wp:docPr id="199" name="Рисунок 184" descr="Геометрические преобразования функции происходят вдоль оси орд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еометрические преобразования функции происходят вдоль оси ординат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2"/>
      </w:pPr>
      <w:r>
        <w:rPr>
          <w:rStyle w:val="a5"/>
          <w:b/>
          <w:bCs/>
        </w:rPr>
        <w:t>Графики функций с модулем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Для качественного усвоения материала необходимо понимать, что такое модуль. Краткую информацию о нём можно найти на странице </w:t>
      </w:r>
      <w:hyperlink r:id="rId148" w:history="1">
        <w:r>
          <w:rPr>
            <w:rStyle w:val="a4"/>
            <w:rFonts w:ascii="Arial" w:eastAsiaTheme="majorEastAsia" w:hAnsi="Arial" w:cs="Arial"/>
          </w:rPr>
          <w:t xml:space="preserve">Математические </w:t>
        </w:r>
        <w:r>
          <w:rPr>
            <w:rStyle w:val="a4"/>
            <w:rFonts w:ascii="Arial" w:eastAsiaTheme="majorEastAsia" w:hAnsi="Arial" w:cs="Arial"/>
          </w:rPr>
          <w:lastRenderedPageBreak/>
          <w:t>формулы и таблицы</w:t>
        </w:r>
      </w:hyperlink>
      <w:r>
        <w:rPr>
          <w:rFonts w:ascii="Arial" w:hAnsi="Arial" w:cs="Arial"/>
        </w:rPr>
        <w:t xml:space="preserve"> в справочном материале </w:t>
      </w:r>
      <w:r>
        <w:rPr>
          <w:rStyle w:val="a6"/>
          <w:rFonts w:ascii="Arial" w:hAnsi="Arial" w:cs="Arial"/>
        </w:rPr>
        <w:t>Горячие формулы школьного курса математики</w:t>
      </w:r>
      <w:r>
        <w:rPr>
          <w:rFonts w:ascii="Arial" w:hAnsi="Arial" w:cs="Arial"/>
        </w:rPr>
        <w:t xml:space="preserve">. 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Применение модуля тоже представляет собой геометрическое преобразование графика. Не буду создавать </w:t>
      </w:r>
      <w:proofErr w:type="spellStart"/>
      <w:r>
        <w:rPr>
          <w:rFonts w:ascii="Arial" w:hAnsi="Arial" w:cs="Arial"/>
        </w:rPr>
        <w:t>сверхподробный</w:t>
      </w:r>
      <w:proofErr w:type="spellEnd"/>
      <w:r>
        <w:rPr>
          <w:rFonts w:ascii="Arial" w:hAnsi="Arial" w:cs="Arial"/>
        </w:rPr>
        <w:t xml:space="preserve"> мануал, отмечу только те моменты, которые, с моей точки зрения, реально пригодятся для решения других задач по вышке.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Сначала посмотрим, что происходит, когда модуль применяется к АРГУМЕНТУ функции.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Правило</w:t>
      </w:r>
      <w:r>
        <w:rPr>
          <w:rFonts w:ascii="Arial" w:hAnsi="Arial" w:cs="Arial"/>
        </w:rPr>
        <w:t xml:space="preserve">: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52425" cy="228600"/>
            <wp:effectExtent l="0" t="0" r="0" b="0"/>
            <wp:docPr id="245" name="Рисунок 211" descr="http://www.mathprofi.ru/i/kak_postroit_grafik_funkcii_s_pomoshyu_preobrazovani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i/kak_postroit_grafik_funkcii_s_pomoshyu_preobrazovanii_clip_image153.gif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получается из графика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244" name="Рисунок 212" descr="http://www.mathprofi.ru/i/kak_postroit_grafik_funkcii_s_pomoshyu_preobrazovanii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i/kak_postroit_grafik_funkcii_s_pomoshyu_preobrazovanii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следующим образом: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43" name="Рисунок 213" descr="http://www.mathprofi.ru/i/kak_postroit_grafik_funkcii_s_pomoshyu_preobrazova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i/kak_postroit_grafik_funkcii_s_pomoshyu_preobrazova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90500"/>
            <wp:effectExtent l="19050" t="0" r="0" b="0"/>
            <wp:docPr id="242" name="Рисунок 214" descr="http://www.mathprofi.ru/i/kak_postroit_grafik_funkcii_s_pomoshyu_preobrazovanii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i/kak_postroit_grafik_funkcii_s_pomoshyu_preobrazovanii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</w:rPr>
        <w:t>сохраняется</w:t>
      </w:r>
      <w:r>
        <w:rPr>
          <w:rFonts w:ascii="Arial" w:hAnsi="Arial" w:cs="Arial"/>
        </w:rPr>
        <w:t xml:space="preserve">, а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41" name="Рисунок 215" descr="http://www.mathprofi.ru/i/kak_postroit_grafik_funkcii_s_pomoshyu_preobrazovanii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i/kak_postroit_grafik_funkcii_s_pomoshyu_preobrazovanii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«сохранённая часть» </w:t>
      </w:r>
      <w:r>
        <w:rPr>
          <w:rStyle w:val="a5"/>
          <w:rFonts w:ascii="Arial" w:hAnsi="Arial" w:cs="Arial"/>
        </w:rPr>
        <w:t>отображается симметрично</w:t>
      </w:r>
      <w:r>
        <w:rPr>
          <w:rFonts w:ascii="Arial" w:hAnsi="Arial" w:cs="Arial"/>
        </w:rPr>
        <w:t xml:space="preserve"> относительно оси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240" name="Рисунок 216" descr="http://www.mathprofi.ru/i/kak_postroit_grafik_funkcii_s_pomoshyu_preobrazovanii_clip_image002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i/kak_postroit_grafik_funkcii_s_pomoshyu_preobrazovanii_clip_image002_001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Пример 10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график функции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39" name="Рисунок 217" descr="http://www.mathprofi.ru/i/kak_postroit_grafik_funkcii_s_pomoshyu_preobrazovan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i/kak_postroit_grafik_funkcii_s_pomoshyu_preobrazovanii_clip_image162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 снова вечная картина: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876425"/>
            <wp:effectExtent l="19050" t="0" r="0" b="0"/>
            <wp:docPr id="238" name="Рисунок 218" descr="http://www.mathprofi.ru/i/kak_postroit_grafik_funkcii_s_pomoshyu_preobrazovanii_clip_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i/kak_postroit_grafik_funkcii_s_pomoshyu_preobrazovanii_clip_image164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Согласно правилу, при </w:t>
      </w:r>
      <w:r>
        <w:rPr>
          <w:rFonts w:ascii="Arial" w:hAnsi="Arial" w:cs="Arial"/>
          <w:noProof/>
        </w:rPr>
        <w:drawing>
          <wp:inline distT="0" distB="0" distL="0" distR="0">
            <wp:extent cx="314325" cy="161925"/>
            <wp:effectExtent l="19050" t="0" r="9525" b="0"/>
            <wp:docPr id="237" name="Рисунок 219" descr="http://www.mathprofi.ru/i/kak_postroit_grafik_funkcii_s_pomoshyu_preobrazova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thprofi.ru/i/kak_postroit_grafik_funkcii_s_pomoshyu_preobrazova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график сохраняется: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371975" cy="1485900"/>
            <wp:effectExtent l="19050" t="0" r="9525" b="0"/>
            <wp:docPr id="236" name="Рисунок 220" descr="Построение графика, когда аргумент под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Построение графика, когда аргумент под модулем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 xml:space="preserve">И сохранившаяся часть отображается симметрично относительно оси  </w:t>
      </w:r>
      <w:r>
        <w:rPr>
          <w:rFonts w:ascii="Arial" w:hAnsi="Arial" w:cs="Arial"/>
          <w:noProof/>
        </w:rPr>
        <w:drawing>
          <wp:inline distT="0" distB="0" distL="0" distR="0">
            <wp:extent cx="238125" cy="161925"/>
            <wp:effectExtent l="0" t="0" r="9525" b="0"/>
            <wp:docPr id="235" name="Рисунок 221" descr="http://www.mathprofi.ru/i/kak_postroit_grafik_funkcii_s_pomoshyu_preobrazovanii_clip_image002_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thprofi.ru/i/kak_postroit_grafik_funkcii_s_pomoshyu_preobrazovanii_clip_image002_0017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в левую полуплоскость: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419600" cy="1543050"/>
            <wp:effectExtent l="19050" t="0" r="0" b="0"/>
            <wp:docPr id="234" name="Рисунок 222" descr="Синус модуля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Синус модуля икс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Действительно, функция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33" name="Рисунок 223" descr="http://www.mathprofi.ru/i/kak_postroit_grafik_funkcii_s_pomoshyu_preobrazovanii_clip_image1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i/kak_postroit_grafik_funkcii_s_pomoshyu_preobrazovanii_clip_image162_0000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– чётная, и её график симметричен относительно оси ординат. Поясню детальнее смысл симметрии. Посмотрим на два противоположных значения аргумента, например, на </w:t>
      </w:r>
      <w:r>
        <w:rPr>
          <w:rFonts w:ascii="Arial" w:hAnsi="Arial" w:cs="Arial"/>
          <w:noProof/>
        </w:rPr>
        <w:drawing>
          <wp:inline distT="0" distB="0" distL="0" distR="0">
            <wp:extent cx="304800" cy="161925"/>
            <wp:effectExtent l="19050" t="0" r="0" b="0"/>
            <wp:docPr id="232" name="Рисунок 224" descr="http://www.mathprofi.ru/i/kak_postroit_grafik_funkcii_s_pomoshyu_preobrazovanii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thprofi.ru/i/kak_postroit_grafik_funkcii_s_pomoshyu_preobrazovanii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и </w:t>
      </w:r>
      <w:r>
        <w:rPr>
          <w:rFonts w:ascii="Arial" w:hAnsi="Arial" w:cs="Arial"/>
          <w:noProof/>
        </w:rPr>
        <w:drawing>
          <wp:inline distT="0" distB="0" distL="0" distR="0">
            <wp:extent cx="390525" cy="161925"/>
            <wp:effectExtent l="19050" t="0" r="0" b="0"/>
            <wp:docPr id="225" name="Рисунок 225" descr="http://www.mathprofi.ru/i/kak_postroit_grafik_funkcii_s_pomoshyu_preobrazovan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i/kak_postroit_grafik_funkcii_s_pomoshyu_preobrazovanii_clip_image173.gif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А какая </w:t>
      </w:r>
      <w:r>
        <w:rPr>
          <w:rFonts w:ascii="Arial" w:hAnsi="Arial" w:cs="Arial"/>
        </w:rPr>
        <w:lastRenderedPageBreak/>
        <w:t xml:space="preserve">разница? Модуль всё равно уничтожит знак «минус»: </w:t>
      </w:r>
      <w:r>
        <w:rPr>
          <w:rFonts w:ascii="Arial" w:hAnsi="Arial" w:cs="Arial"/>
          <w:noProof/>
        </w:rPr>
        <w:drawing>
          <wp:inline distT="0" distB="0" distL="0" distR="0">
            <wp:extent cx="1133475" cy="228600"/>
            <wp:effectExtent l="0" t="0" r="0" b="0"/>
            <wp:docPr id="226" name="Рисунок 226" descr="http://www.mathprofi.ru/i/kak_postroit_grafik_funkcii_s_pomoshyu_preobrazovanii_clip_image17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i/kak_postroit_grafik_funkcii_s_pomoshyu_preobrazovanii_clip_image175_0001.gif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то есть значения функции будут располагаться на одной высоте.</w:t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Функцию от модуля можно расписать в так называемом </w:t>
      </w:r>
      <w:proofErr w:type="spellStart"/>
      <w:r>
        <w:rPr>
          <w:rStyle w:val="a5"/>
          <w:rFonts w:ascii="Arial" w:hAnsi="Arial" w:cs="Arial"/>
        </w:rPr>
        <w:t>кусочном</w:t>
      </w:r>
      <w:proofErr w:type="spellEnd"/>
      <w:r>
        <w:rPr>
          <w:rStyle w:val="a5"/>
          <w:rFonts w:ascii="Arial" w:hAnsi="Arial" w:cs="Arial"/>
        </w:rPr>
        <w:t xml:space="preserve"> виде</w:t>
      </w:r>
      <w:r>
        <w:rPr>
          <w:rFonts w:ascii="Arial" w:hAnsi="Arial" w:cs="Arial"/>
        </w:rPr>
        <w:t xml:space="preserve"> по следующему правилу: </w:t>
      </w:r>
      <w:r>
        <w:rPr>
          <w:rFonts w:ascii="Arial" w:hAnsi="Arial" w:cs="Arial"/>
          <w:noProof/>
        </w:rPr>
        <w:drawing>
          <wp:inline distT="0" distB="0" distL="0" distR="0">
            <wp:extent cx="1743075" cy="428625"/>
            <wp:effectExtent l="0" t="0" r="9525" b="0"/>
            <wp:docPr id="227" name="Рисунок 227" descr="http://www.mathprofi.ru/i/kak_postroit_grafik_funkcii_s_pomoshyu_preobrazovanii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i/kak_postroit_grafik_funkcii_s_pomoshyu_preobrazovanii_clip_image177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В данном случае: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3381375" cy="428625"/>
            <wp:effectExtent l="0" t="0" r="9525" b="0"/>
            <wp:docPr id="228" name="Рисунок 228" descr="http://www.mathprofi.ru/i/kak_postroit_grafik_funkcii_s_pomoshyu_preobrazovanii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i/kak_postroit_grafik_funkcii_s_pomoshyu_preobrazovanii_clip_image179.gif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Default="005F7F5D" w:rsidP="005F7F5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То есть, правая волна графика </w:t>
      </w:r>
      <w:r>
        <w:rPr>
          <w:rFonts w:ascii="Arial" w:hAnsi="Arial" w:cs="Arial"/>
          <w:noProof/>
        </w:rPr>
        <w:drawing>
          <wp:inline distT="0" distB="0" distL="0" distR="0">
            <wp:extent cx="542925" cy="228600"/>
            <wp:effectExtent l="0" t="0" r="9525" b="0"/>
            <wp:docPr id="229" name="Рисунок 229" descr="http://www.mathprofi.ru/i/kak_postroit_grafik_funkcii_s_pomoshyu_preobrazovanii_clip_image16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i/kak_postroit_grafik_funkcii_s_pomoshyu_preobrazovanii_clip_image162_0001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задаётся функцией </w:t>
      </w:r>
      <w:r>
        <w:rPr>
          <w:rFonts w:ascii="Arial" w:hAnsi="Arial" w:cs="Arial"/>
          <w:noProof/>
        </w:rPr>
        <w:drawing>
          <wp:inline distT="0" distB="0" distL="0" distR="0">
            <wp:extent cx="523875" cy="190500"/>
            <wp:effectExtent l="19050" t="0" r="9525" b="0"/>
            <wp:docPr id="230" name="Рисунок 230" descr="http://www.mathprofi.ru/i/kak_postroit_grafik_funkcii_s_pomoshyu_preobrazovanii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i/kak_postroit_grafik_funkcii_s_pomoshyu_preobrazovanii_clip_image181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а левая волна – функцией </w:t>
      </w:r>
      <w:r>
        <w:rPr>
          <w:rFonts w:ascii="Arial" w:hAnsi="Arial" w:cs="Arial"/>
          <w:noProof/>
        </w:rPr>
        <w:drawing>
          <wp:inline distT="0" distB="0" distL="0" distR="0">
            <wp:extent cx="609600" cy="190500"/>
            <wp:effectExtent l="19050" t="0" r="0" b="0"/>
            <wp:docPr id="231" name="Рисунок 231" descr="http://www.mathprofi.ru/i/kak_postroit_grafik_funkcii_s_pomoshyu_preobrazovanii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i/kak_postroit_grafik_funkcii_s_pomoshyu_preobrazovanii_clip_image183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  <w:u w:val="single"/>
        </w:rPr>
        <w:t xml:space="preserve">Пример </w:t>
      </w:r>
      <w:r>
        <w:rPr>
          <w:rFonts w:ascii="Arial" w:eastAsia="Times New Roman" w:hAnsi="Arial" w:cs="Arial"/>
          <w:sz w:val="24"/>
          <w:szCs w:val="24"/>
          <w:u w:val="single"/>
        </w:rPr>
        <w:t>11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Построить 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61975" cy="228600"/>
            <wp:effectExtent l="0" t="0" r="9525" b="0"/>
            <wp:docPr id="253" name="Рисунок 253" descr="http://www.mathprofi.ru/i/kak_postroit_grafik_funkcii_s_pomoshyu_preobrazovanii_clip_image2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i/kak_postroit_grafik_funkcii_s_pomoshyu_preobrazovanii_clip_image238_0000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Изобразим сами знаете что =)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876425"/>
            <wp:effectExtent l="19050" t="0" r="0" b="0"/>
            <wp:docPr id="254" name="Рисунок 254" descr="http://www.mathprofi.ru/i/kak_postroit_grafik_funkcii_s_pomoshyu_preobrazovanii_clip_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i/kak_postroit_grafik_funkcii_s_pomoshyu_preobrazovanii_clip_image239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И снова – то, что находиться в верхней полуплоскости – оставим в покое, а содержимое подвала – отобразим симметрично относительно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175" cy="161925"/>
            <wp:effectExtent l="0" t="0" r="9525" b="0"/>
            <wp:docPr id="255" name="Рисунок 255" descr="http://www.mathprofi.ru/i/kak_postroit_grafik_funkcii_s_pomoshyu_preobrazovanii_clip_image023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i/kak_postroit_grafik_funkcii_s_pomoshyu_preobrazovanii_clip_image023_0022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19600" cy="1400175"/>
            <wp:effectExtent l="19050" t="0" r="0" b="0"/>
            <wp:docPr id="256" name="Рисунок 256" descr="Модуль синуса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Модуль синуса икс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>Кстати, понятен ли вам неформальный смысл такого симметричного отображения? Модуль «съедает» у  отрицательных чисел знак и делает их положительными, именно поэтому «подвальные» точки занимают противоположные места в верхней полуплоскости.</w:t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Распишем функцию в </w:t>
      </w:r>
      <w:proofErr w:type="spellStart"/>
      <w:r w:rsidRPr="00CC7202">
        <w:rPr>
          <w:rFonts w:ascii="Arial" w:eastAsia="Times New Roman" w:hAnsi="Arial" w:cs="Arial"/>
          <w:sz w:val="24"/>
          <w:szCs w:val="24"/>
        </w:rPr>
        <w:t>кусочном</w:t>
      </w:r>
      <w:proofErr w:type="spellEnd"/>
      <w:r w:rsidRPr="00CC7202">
        <w:rPr>
          <w:rFonts w:ascii="Arial" w:eastAsia="Times New Roman" w:hAnsi="Arial" w:cs="Arial"/>
          <w:sz w:val="24"/>
          <w:szCs w:val="24"/>
        </w:rPr>
        <w:t xml:space="preserve"> виде: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62175" cy="428625"/>
            <wp:effectExtent l="0" t="0" r="9525" b="0"/>
            <wp:docPr id="257" name="Рисунок 257" descr="http://www.mathprofi.ru/i/kak_postroit_grafik_funkcii_s_pomoshyu_preobrazovanii_clip_image24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i/kak_postroit_grafik_funkcii_s_pomoshyu_preobrazovanii_clip_image243_0000.gif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D" w:rsidRPr="00CC7202" w:rsidRDefault="005F7F5D" w:rsidP="005F7F5D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CC7202">
        <w:rPr>
          <w:rFonts w:ascii="Arial" w:eastAsia="Times New Roman" w:hAnsi="Arial" w:cs="Arial"/>
          <w:sz w:val="24"/>
          <w:szCs w:val="24"/>
        </w:rPr>
        <w:t xml:space="preserve">Решив два простейших школьных неравенства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33475" cy="190500"/>
            <wp:effectExtent l="0" t="0" r="0" b="0"/>
            <wp:docPr id="258" name="Рисунок 258" descr="http://www.mathprofi.ru/i/kak_postroit_grafik_funkcii_s_pomoshyu_preobrazovanii_clip_image2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i/kak_postroit_grafik_funkcii_s_pomoshyu_preobrazovanii_clip_image245_0000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, получаем:</w:t>
      </w:r>
      <w:r w:rsidRPr="00CC72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933700" cy="428625"/>
            <wp:effectExtent l="0" t="0" r="0" b="0"/>
            <wp:docPr id="259" name="Рисунок 259" descr="http://www.mathprofi.ru/i/kak_postroit_grafik_funkcii_s_pomoshyu_preobrazovanii_clip_image2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i/kak_postroit_grafik_funkcii_s_pomoshyu_preobrazovanii_clip_image247_0000.gif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 xml:space="preserve">, где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260" name="Рисунок 260" descr="http://www.mathprofi.ru/i/kak_postroit_grafik_funkcii_s_pomoshyu_preobrazovanii_clip_image2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i/kak_postroit_grafik_funkcii_s_pomoshyu_preobrazovanii_clip_image249_0000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02">
        <w:rPr>
          <w:rFonts w:ascii="Arial" w:eastAsia="Times New Roman" w:hAnsi="Arial" w:cs="Arial"/>
          <w:sz w:val="24"/>
          <w:szCs w:val="24"/>
        </w:rPr>
        <w:t> – любое целое число.</w:t>
      </w:r>
    </w:p>
    <w:p w:rsidR="00CB105D" w:rsidRDefault="00CB105D"/>
    <w:sectPr w:rsidR="00C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7F5D"/>
    <w:rsid w:val="005F7F5D"/>
    <w:rsid w:val="00C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F5D"/>
    <w:pPr>
      <w:spacing w:before="150" w:after="150" w:line="240" w:lineRule="auto"/>
      <w:ind w:left="150" w:right="150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F5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7F5D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7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5F7F5D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5F7F5D"/>
    <w:rPr>
      <w:b/>
      <w:bCs/>
    </w:rPr>
  </w:style>
  <w:style w:type="character" w:styleId="a6">
    <w:name w:val="Emphasis"/>
    <w:basedOn w:val="a0"/>
    <w:uiPriority w:val="20"/>
    <w:qFormat/>
    <w:rsid w:val="005F7F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profi.ru/kak_postroit_grafik_funkcii_s_pomoshyu_preobrazovanii.html" TargetMode="External"/><Relationship Id="rId117" Type="http://schemas.openxmlformats.org/officeDocument/2006/relationships/image" Target="media/image105.gif"/><Relationship Id="rId21" Type="http://schemas.openxmlformats.org/officeDocument/2006/relationships/image" Target="media/image17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63" Type="http://schemas.openxmlformats.org/officeDocument/2006/relationships/image" Target="media/image56.gif"/><Relationship Id="rId68" Type="http://schemas.openxmlformats.org/officeDocument/2006/relationships/image" Target="media/image60.gif"/><Relationship Id="rId84" Type="http://schemas.openxmlformats.org/officeDocument/2006/relationships/image" Target="media/image75.gif"/><Relationship Id="rId89" Type="http://schemas.openxmlformats.org/officeDocument/2006/relationships/image" Target="media/image80.gif"/><Relationship Id="rId112" Type="http://schemas.openxmlformats.org/officeDocument/2006/relationships/hyperlink" Target="http://www.mathprofi.ru/trigonometricheskie_tablicy.pdf" TargetMode="External"/><Relationship Id="rId133" Type="http://schemas.openxmlformats.org/officeDocument/2006/relationships/image" Target="media/image121.jpeg"/><Relationship Id="rId138" Type="http://schemas.openxmlformats.org/officeDocument/2006/relationships/image" Target="media/image126.jpeg"/><Relationship Id="rId154" Type="http://schemas.openxmlformats.org/officeDocument/2006/relationships/image" Target="media/image141.jpeg"/><Relationship Id="rId159" Type="http://schemas.openxmlformats.org/officeDocument/2006/relationships/image" Target="media/image146.gif"/><Relationship Id="rId16" Type="http://schemas.openxmlformats.org/officeDocument/2006/relationships/image" Target="media/image12.gif"/><Relationship Id="rId107" Type="http://schemas.openxmlformats.org/officeDocument/2006/relationships/image" Target="media/image98.jpeg"/><Relationship Id="rId11" Type="http://schemas.openxmlformats.org/officeDocument/2006/relationships/image" Target="media/image7.gif"/><Relationship Id="rId32" Type="http://schemas.openxmlformats.org/officeDocument/2006/relationships/image" Target="media/image27.gif"/><Relationship Id="rId37" Type="http://schemas.openxmlformats.org/officeDocument/2006/relationships/image" Target="media/image31.gif"/><Relationship Id="rId53" Type="http://schemas.openxmlformats.org/officeDocument/2006/relationships/image" Target="media/image47.gif"/><Relationship Id="rId58" Type="http://schemas.openxmlformats.org/officeDocument/2006/relationships/hyperlink" Target="http://www.mathprofi.ru/oblast_opredeleniya.html" TargetMode="External"/><Relationship Id="rId74" Type="http://schemas.openxmlformats.org/officeDocument/2006/relationships/image" Target="media/image65.gif"/><Relationship Id="rId79" Type="http://schemas.openxmlformats.org/officeDocument/2006/relationships/image" Target="media/image70.gif"/><Relationship Id="rId102" Type="http://schemas.openxmlformats.org/officeDocument/2006/relationships/image" Target="media/image93.jpeg"/><Relationship Id="rId123" Type="http://schemas.openxmlformats.org/officeDocument/2006/relationships/image" Target="media/image111.jpeg"/><Relationship Id="rId128" Type="http://schemas.openxmlformats.org/officeDocument/2006/relationships/image" Target="media/image116.gif"/><Relationship Id="rId144" Type="http://schemas.openxmlformats.org/officeDocument/2006/relationships/image" Target="media/image132.gif"/><Relationship Id="rId149" Type="http://schemas.openxmlformats.org/officeDocument/2006/relationships/image" Target="media/image136.gif"/><Relationship Id="rId5" Type="http://schemas.openxmlformats.org/officeDocument/2006/relationships/image" Target="media/image2.gif"/><Relationship Id="rId90" Type="http://schemas.openxmlformats.org/officeDocument/2006/relationships/image" Target="media/image81.jpeg"/><Relationship Id="rId95" Type="http://schemas.openxmlformats.org/officeDocument/2006/relationships/image" Target="media/image86.gif"/><Relationship Id="rId160" Type="http://schemas.openxmlformats.org/officeDocument/2006/relationships/image" Target="media/image147.gif"/><Relationship Id="rId165" Type="http://schemas.openxmlformats.org/officeDocument/2006/relationships/image" Target="media/image152.gif"/><Relationship Id="rId22" Type="http://schemas.openxmlformats.org/officeDocument/2006/relationships/image" Target="media/image18.gif"/><Relationship Id="rId27" Type="http://schemas.openxmlformats.org/officeDocument/2006/relationships/image" Target="media/image22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64" Type="http://schemas.openxmlformats.org/officeDocument/2006/relationships/image" Target="media/image57.gif"/><Relationship Id="rId69" Type="http://schemas.openxmlformats.org/officeDocument/2006/relationships/image" Target="media/image61.gif"/><Relationship Id="rId113" Type="http://schemas.openxmlformats.org/officeDocument/2006/relationships/image" Target="media/image101.gif"/><Relationship Id="rId118" Type="http://schemas.openxmlformats.org/officeDocument/2006/relationships/image" Target="media/image106.gif"/><Relationship Id="rId134" Type="http://schemas.openxmlformats.org/officeDocument/2006/relationships/image" Target="media/image122.gif"/><Relationship Id="rId139" Type="http://schemas.openxmlformats.org/officeDocument/2006/relationships/image" Target="media/image127.gif"/><Relationship Id="rId80" Type="http://schemas.openxmlformats.org/officeDocument/2006/relationships/image" Target="media/image71.gif"/><Relationship Id="rId85" Type="http://schemas.openxmlformats.org/officeDocument/2006/relationships/image" Target="media/image76.gif"/><Relationship Id="rId150" Type="http://schemas.openxmlformats.org/officeDocument/2006/relationships/image" Target="media/image137.gif"/><Relationship Id="rId155" Type="http://schemas.openxmlformats.org/officeDocument/2006/relationships/image" Target="media/image142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8.gif"/><Relationship Id="rId38" Type="http://schemas.openxmlformats.org/officeDocument/2006/relationships/image" Target="media/image32.gif"/><Relationship Id="rId59" Type="http://schemas.openxmlformats.org/officeDocument/2006/relationships/image" Target="media/image52.gif"/><Relationship Id="rId103" Type="http://schemas.openxmlformats.org/officeDocument/2006/relationships/image" Target="media/image94.gif"/><Relationship Id="rId108" Type="http://schemas.openxmlformats.org/officeDocument/2006/relationships/image" Target="media/image99.gif"/><Relationship Id="rId124" Type="http://schemas.openxmlformats.org/officeDocument/2006/relationships/image" Target="media/image112.gif"/><Relationship Id="rId129" Type="http://schemas.openxmlformats.org/officeDocument/2006/relationships/image" Target="media/image117.gif"/><Relationship Id="rId54" Type="http://schemas.openxmlformats.org/officeDocument/2006/relationships/image" Target="media/image48.gif"/><Relationship Id="rId70" Type="http://schemas.openxmlformats.org/officeDocument/2006/relationships/image" Target="media/image62.gif"/><Relationship Id="rId75" Type="http://schemas.openxmlformats.org/officeDocument/2006/relationships/image" Target="media/image66.gif"/><Relationship Id="rId91" Type="http://schemas.openxmlformats.org/officeDocument/2006/relationships/image" Target="media/image82.gif"/><Relationship Id="rId96" Type="http://schemas.openxmlformats.org/officeDocument/2006/relationships/image" Target="media/image87.jpeg"/><Relationship Id="rId140" Type="http://schemas.openxmlformats.org/officeDocument/2006/relationships/image" Target="media/image128.gif"/><Relationship Id="rId145" Type="http://schemas.openxmlformats.org/officeDocument/2006/relationships/image" Target="media/image133.gif"/><Relationship Id="rId161" Type="http://schemas.openxmlformats.org/officeDocument/2006/relationships/image" Target="media/image148.jpeg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3.gif"/><Relationship Id="rId36" Type="http://schemas.openxmlformats.org/officeDocument/2006/relationships/hyperlink" Target="http://www.mathprofi.ru/oblast_opredeleniya.html" TargetMode="External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6" Type="http://schemas.openxmlformats.org/officeDocument/2006/relationships/image" Target="media/image97.gif"/><Relationship Id="rId114" Type="http://schemas.openxmlformats.org/officeDocument/2006/relationships/image" Target="media/image102.gif"/><Relationship Id="rId119" Type="http://schemas.openxmlformats.org/officeDocument/2006/relationships/image" Target="media/image107.gif"/><Relationship Id="rId127" Type="http://schemas.openxmlformats.org/officeDocument/2006/relationships/image" Target="media/image115.gif"/><Relationship Id="rId10" Type="http://schemas.openxmlformats.org/officeDocument/2006/relationships/image" Target="media/image6.gif"/><Relationship Id="rId31" Type="http://schemas.openxmlformats.org/officeDocument/2006/relationships/image" Target="media/image26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4.gif"/><Relationship Id="rId78" Type="http://schemas.openxmlformats.org/officeDocument/2006/relationships/image" Target="media/image69.gif"/><Relationship Id="rId81" Type="http://schemas.openxmlformats.org/officeDocument/2006/relationships/image" Target="media/image72.gif"/><Relationship Id="rId86" Type="http://schemas.openxmlformats.org/officeDocument/2006/relationships/image" Target="media/image77.gif"/><Relationship Id="rId94" Type="http://schemas.openxmlformats.org/officeDocument/2006/relationships/image" Target="media/image85.gif"/><Relationship Id="rId99" Type="http://schemas.openxmlformats.org/officeDocument/2006/relationships/image" Target="media/image90.gif"/><Relationship Id="rId101" Type="http://schemas.openxmlformats.org/officeDocument/2006/relationships/image" Target="media/image92.jpeg"/><Relationship Id="rId122" Type="http://schemas.openxmlformats.org/officeDocument/2006/relationships/image" Target="media/image110.gif"/><Relationship Id="rId130" Type="http://schemas.openxmlformats.org/officeDocument/2006/relationships/image" Target="media/image118.jpeg"/><Relationship Id="rId135" Type="http://schemas.openxmlformats.org/officeDocument/2006/relationships/image" Target="media/image123.gif"/><Relationship Id="rId143" Type="http://schemas.openxmlformats.org/officeDocument/2006/relationships/image" Target="media/image131.jpeg"/><Relationship Id="rId148" Type="http://schemas.openxmlformats.org/officeDocument/2006/relationships/hyperlink" Target="http://www.mathprofi.ru/matematicheskie_formuly.html" TargetMode="External"/><Relationship Id="rId151" Type="http://schemas.openxmlformats.org/officeDocument/2006/relationships/image" Target="media/image138.gif"/><Relationship Id="rId156" Type="http://schemas.openxmlformats.org/officeDocument/2006/relationships/image" Target="media/image143.gif"/><Relationship Id="rId164" Type="http://schemas.openxmlformats.org/officeDocument/2006/relationships/image" Target="media/image151.gif"/><Relationship Id="rId4" Type="http://schemas.openxmlformats.org/officeDocument/2006/relationships/image" Target="media/image1.gif"/><Relationship Id="rId9" Type="http://schemas.openxmlformats.org/officeDocument/2006/relationships/hyperlink" Target="http://www.mathprofi.ru/oblast_opredeleniya.html" TargetMode="External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3.gif"/><Relationship Id="rId109" Type="http://schemas.openxmlformats.org/officeDocument/2006/relationships/hyperlink" Target="http://www.mathprofi.ru/trigonometricheskie_tablicy.pdf" TargetMode="External"/><Relationship Id="rId34" Type="http://schemas.openxmlformats.org/officeDocument/2006/relationships/image" Target="media/image29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6" Type="http://schemas.openxmlformats.org/officeDocument/2006/relationships/image" Target="media/image67.gif"/><Relationship Id="rId97" Type="http://schemas.openxmlformats.org/officeDocument/2006/relationships/image" Target="media/image88.gif"/><Relationship Id="rId104" Type="http://schemas.openxmlformats.org/officeDocument/2006/relationships/image" Target="media/image95.gif"/><Relationship Id="rId120" Type="http://schemas.openxmlformats.org/officeDocument/2006/relationships/image" Target="media/image108.gif"/><Relationship Id="rId125" Type="http://schemas.openxmlformats.org/officeDocument/2006/relationships/image" Target="media/image113.gif"/><Relationship Id="rId141" Type="http://schemas.openxmlformats.org/officeDocument/2006/relationships/image" Target="media/image129.gif"/><Relationship Id="rId146" Type="http://schemas.openxmlformats.org/officeDocument/2006/relationships/image" Target="media/image134.gif"/><Relationship Id="rId167" Type="http://schemas.openxmlformats.org/officeDocument/2006/relationships/theme" Target="theme/theme1.xml"/><Relationship Id="rId7" Type="http://schemas.openxmlformats.org/officeDocument/2006/relationships/image" Target="media/image4.gif"/><Relationship Id="rId71" Type="http://schemas.openxmlformats.org/officeDocument/2006/relationships/image" Target="media/image63.gif"/><Relationship Id="rId92" Type="http://schemas.openxmlformats.org/officeDocument/2006/relationships/image" Target="media/image83.gif"/><Relationship Id="rId162" Type="http://schemas.openxmlformats.org/officeDocument/2006/relationships/image" Target="media/image149.gif"/><Relationship Id="rId2" Type="http://schemas.openxmlformats.org/officeDocument/2006/relationships/settings" Target="settings.xml"/><Relationship Id="rId29" Type="http://schemas.openxmlformats.org/officeDocument/2006/relationships/image" Target="media/image24.gif"/><Relationship Id="rId24" Type="http://schemas.openxmlformats.org/officeDocument/2006/relationships/image" Target="media/image20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66" Type="http://schemas.openxmlformats.org/officeDocument/2006/relationships/image" Target="media/image59.gif"/><Relationship Id="rId87" Type="http://schemas.openxmlformats.org/officeDocument/2006/relationships/image" Target="media/image78.gif"/><Relationship Id="rId110" Type="http://schemas.openxmlformats.org/officeDocument/2006/relationships/image" Target="media/image100.gif"/><Relationship Id="rId115" Type="http://schemas.openxmlformats.org/officeDocument/2006/relationships/image" Target="media/image103.gif"/><Relationship Id="rId131" Type="http://schemas.openxmlformats.org/officeDocument/2006/relationships/image" Target="media/image119.gif"/><Relationship Id="rId136" Type="http://schemas.openxmlformats.org/officeDocument/2006/relationships/image" Target="media/image124.gif"/><Relationship Id="rId157" Type="http://schemas.openxmlformats.org/officeDocument/2006/relationships/image" Target="media/image144.gif"/><Relationship Id="rId61" Type="http://schemas.openxmlformats.org/officeDocument/2006/relationships/image" Target="media/image54.gif"/><Relationship Id="rId82" Type="http://schemas.openxmlformats.org/officeDocument/2006/relationships/image" Target="media/image73.gif"/><Relationship Id="rId152" Type="http://schemas.openxmlformats.org/officeDocument/2006/relationships/image" Target="media/image139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0.gif"/><Relationship Id="rId77" Type="http://schemas.openxmlformats.org/officeDocument/2006/relationships/image" Target="media/image68.gif"/><Relationship Id="rId100" Type="http://schemas.openxmlformats.org/officeDocument/2006/relationships/image" Target="media/image91.gif"/><Relationship Id="rId105" Type="http://schemas.openxmlformats.org/officeDocument/2006/relationships/image" Target="media/image96.gif"/><Relationship Id="rId126" Type="http://schemas.openxmlformats.org/officeDocument/2006/relationships/image" Target="media/image114.gif"/><Relationship Id="rId147" Type="http://schemas.openxmlformats.org/officeDocument/2006/relationships/image" Target="media/image135.jpeg"/><Relationship Id="rId8" Type="http://schemas.openxmlformats.org/officeDocument/2006/relationships/image" Target="media/image5.gif"/><Relationship Id="rId51" Type="http://schemas.openxmlformats.org/officeDocument/2006/relationships/image" Target="media/image45.gif"/><Relationship Id="rId72" Type="http://schemas.openxmlformats.org/officeDocument/2006/relationships/hyperlink" Target="http://www.mathprofi.ru/oblast_opredeleniya.html" TargetMode="External"/><Relationship Id="rId93" Type="http://schemas.openxmlformats.org/officeDocument/2006/relationships/image" Target="media/image84.gif"/><Relationship Id="rId98" Type="http://schemas.openxmlformats.org/officeDocument/2006/relationships/image" Target="media/image89.gif"/><Relationship Id="rId121" Type="http://schemas.openxmlformats.org/officeDocument/2006/relationships/image" Target="media/image109.gif"/><Relationship Id="rId142" Type="http://schemas.openxmlformats.org/officeDocument/2006/relationships/image" Target="media/image130.gif"/><Relationship Id="rId163" Type="http://schemas.openxmlformats.org/officeDocument/2006/relationships/image" Target="media/image150.gif"/><Relationship Id="rId3" Type="http://schemas.openxmlformats.org/officeDocument/2006/relationships/webSettings" Target="webSettings.xml"/><Relationship Id="rId25" Type="http://schemas.openxmlformats.org/officeDocument/2006/relationships/image" Target="media/image21.gif"/><Relationship Id="rId46" Type="http://schemas.openxmlformats.org/officeDocument/2006/relationships/image" Target="media/image40.gif"/><Relationship Id="rId67" Type="http://schemas.openxmlformats.org/officeDocument/2006/relationships/hyperlink" Target="http://www.mathprofi.ru/trigonometricheskie_tablicy.pdf" TargetMode="External"/><Relationship Id="rId116" Type="http://schemas.openxmlformats.org/officeDocument/2006/relationships/image" Target="media/image104.gif"/><Relationship Id="rId137" Type="http://schemas.openxmlformats.org/officeDocument/2006/relationships/image" Target="media/image125.gif"/><Relationship Id="rId158" Type="http://schemas.openxmlformats.org/officeDocument/2006/relationships/image" Target="media/image145.gif"/><Relationship Id="rId20" Type="http://schemas.openxmlformats.org/officeDocument/2006/relationships/image" Target="media/image16.gif"/><Relationship Id="rId41" Type="http://schemas.openxmlformats.org/officeDocument/2006/relationships/image" Target="media/image35.gif"/><Relationship Id="rId62" Type="http://schemas.openxmlformats.org/officeDocument/2006/relationships/image" Target="media/image55.gif"/><Relationship Id="rId83" Type="http://schemas.openxmlformats.org/officeDocument/2006/relationships/image" Target="media/image74.gif"/><Relationship Id="rId88" Type="http://schemas.openxmlformats.org/officeDocument/2006/relationships/image" Target="media/image79.jpeg"/><Relationship Id="rId111" Type="http://schemas.openxmlformats.org/officeDocument/2006/relationships/hyperlink" Target="http://www.mathprofi.ru/grafiki_i_svoistva_funkcij.html" TargetMode="External"/><Relationship Id="rId132" Type="http://schemas.openxmlformats.org/officeDocument/2006/relationships/image" Target="media/image120.gif"/><Relationship Id="rId153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2215</Words>
  <Characters>12627</Characters>
  <Application>Microsoft Office Word</Application>
  <DocSecurity>0</DocSecurity>
  <Lines>105</Lines>
  <Paragraphs>29</Paragraphs>
  <ScaleCrop>false</ScaleCrop>
  <Company>Grizli777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2021-01-23T11:36:00Z</dcterms:created>
  <dcterms:modified xsi:type="dcterms:W3CDTF">2021-01-23T11:40:00Z</dcterms:modified>
</cp:coreProperties>
</file>