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3C7" w:rsidRDefault="00E833C7" w:rsidP="00E833C7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Дата: 28.01.2021. </w:t>
      </w:r>
    </w:p>
    <w:p w:rsidR="00E833C7" w:rsidRDefault="00E833C7" w:rsidP="00E833C7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Группа: т-12</w:t>
      </w:r>
    </w:p>
    <w:p w:rsidR="00E833C7" w:rsidRDefault="00E833C7" w:rsidP="00E833C7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Предмет: Физика</w:t>
      </w:r>
    </w:p>
    <w:p w:rsidR="00E833C7" w:rsidRDefault="00E833C7" w:rsidP="00E833C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Тема: </w:t>
      </w:r>
      <w:proofErr w:type="spellStart"/>
      <w:r>
        <w:rPr>
          <w:rFonts w:ascii="Roboto" w:eastAsia="Times New Roman" w:hAnsi="Roboto" w:cs="Helvetica"/>
          <w:b/>
          <w:bCs/>
          <w:color w:val="333333"/>
          <w:sz w:val="24"/>
          <w:szCs w:val="24"/>
        </w:rPr>
        <w:t>Изопроцессы</w:t>
      </w:r>
      <w:proofErr w:type="spellEnd"/>
      <w:r>
        <w:rPr>
          <w:rFonts w:ascii="Roboto" w:eastAsia="Times New Roman" w:hAnsi="Roboto" w:cs="Helvetica"/>
          <w:b/>
          <w:bCs/>
          <w:color w:val="333333"/>
          <w:sz w:val="24"/>
          <w:szCs w:val="24"/>
        </w:rPr>
        <w:t xml:space="preserve">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Преподаватель: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Леханова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Елена Анатольевна </w:t>
      </w:r>
    </w:p>
    <w:p w:rsidR="00E833C7" w:rsidRDefault="00E833C7" w:rsidP="00E833C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Перепиши теорию( со слайдов) в тетрадь, выучи формулы и выдели их в тетради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Изопроцессы</w:t>
      </w:r>
      <w:proofErr w:type="spellEnd"/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sz w:val="24"/>
          <w:szCs w:val="24"/>
        </w:rPr>
        <w:t xml:space="preserve">Тип урока: </w:t>
      </w:r>
      <w:r w:rsidRPr="009C01B8">
        <w:rPr>
          <w:rFonts w:ascii="Times New Roman" w:hAnsi="Times New Roman" w:cs="Times New Roman"/>
          <w:sz w:val="24"/>
          <w:szCs w:val="24"/>
        </w:rPr>
        <w:t>урок изучения и первичного закрепления новых знаний.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sz w:val="24"/>
          <w:szCs w:val="24"/>
        </w:rPr>
        <w:t>Цель:</w:t>
      </w:r>
    </w:p>
    <w:p w:rsidR="00E833C7" w:rsidRPr="009C01B8" w:rsidRDefault="00E833C7" w:rsidP="00E833C7">
      <w:pPr>
        <w:numPr>
          <w:ilvl w:val="0"/>
          <w:numId w:val="1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ind w:left="720" w:hanging="360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Формирование представления об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изопроцессах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>, изучение законов Бойля-Мариотта, Гей-Люссака, Шарля, их графическое представление.</w:t>
      </w:r>
    </w:p>
    <w:p w:rsidR="00E833C7" w:rsidRPr="009C01B8" w:rsidRDefault="00E833C7" w:rsidP="00E833C7">
      <w:pPr>
        <w:numPr>
          <w:ilvl w:val="0"/>
          <w:numId w:val="1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ind w:left="720" w:hanging="360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Расширить кругозор осуществлением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межпредметных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связей с курсом математики</w:t>
      </w:r>
    </w:p>
    <w:p w:rsidR="00E833C7" w:rsidRPr="009C01B8" w:rsidRDefault="00E833C7" w:rsidP="00E833C7">
      <w:pPr>
        <w:numPr>
          <w:ilvl w:val="0"/>
          <w:numId w:val="1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ind w:left="720" w:hanging="360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Создать условия для выявления качества и уровня овладения знаниями и умениями с использованием компьютерных технологий.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E833C7" w:rsidRPr="009C01B8" w:rsidRDefault="00E833C7" w:rsidP="00E833C7">
      <w:pPr>
        <w:numPr>
          <w:ilvl w:val="0"/>
          <w:numId w:val="2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t xml:space="preserve">Образовательные: </w:t>
      </w:r>
      <w:r w:rsidRPr="009C01B8">
        <w:rPr>
          <w:rFonts w:ascii="Times New Roman" w:hAnsi="Times New Roman" w:cs="Times New Roman"/>
          <w:sz w:val="24"/>
          <w:szCs w:val="24"/>
        </w:rPr>
        <w:t xml:space="preserve">изучить газовые законы; формировать умение объяснять законы с молекулярной точки зрения; изображать графики процессов; начать обучение решать графические и аналитические задачи, используя уравнение состояния и газовые законы; установление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межпредметных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связей (физика, математика, биология).</w:t>
      </w:r>
    </w:p>
    <w:p w:rsidR="00E833C7" w:rsidRPr="009C01B8" w:rsidRDefault="00E833C7" w:rsidP="00E833C7">
      <w:pPr>
        <w:numPr>
          <w:ilvl w:val="0"/>
          <w:numId w:val="2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t xml:space="preserve">Воспитательные: </w:t>
      </w:r>
      <w:r w:rsidRPr="009C01B8">
        <w:rPr>
          <w:rFonts w:ascii="Times New Roman" w:hAnsi="Times New Roman" w:cs="Times New Roman"/>
          <w:sz w:val="24"/>
          <w:szCs w:val="24"/>
        </w:rPr>
        <w:t>продолжить формирование познавательного интереса; в целях интернационального воспитания обра</w:t>
      </w:r>
      <w:r>
        <w:rPr>
          <w:rFonts w:ascii="Times New Roman" w:hAnsi="Times New Roman" w:cs="Times New Roman"/>
          <w:sz w:val="24"/>
          <w:szCs w:val="24"/>
        </w:rPr>
        <w:t>щаем</w:t>
      </w:r>
      <w:r w:rsidRPr="009C01B8">
        <w:rPr>
          <w:rFonts w:ascii="Times New Roman" w:hAnsi="Times New Roman" w:cs="Times New Roman"/>
          <w:sz w:val="24"/>
          <w:szCs w:val="24"/>
        </w:rPr>
        <w:t xml:space="preserve"> внимание, что физика развивается благодаря работам ученых различных стран и исторических времен; продолжить формирование стремления к глубокому усвоения теоретических знаний через решение задач.</w:t>
      </w:r>
    </w:p>
    <w:p w:rsidR="00E833C7" w:rsidRPr="009C01B8" w:rsidRDefault="00E833C7" w:rsidP="00E833C7">
      <w:pPr>
        <w:numPr>
          <w:ilvl w:val="0"/>
          <w:numId w:val="2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t xml:space="preserve">Развивающие: </w:t>
      </w:r>
      <w:r w:rsidRPr="009C01B8">
        <w:rPr>
          <w:rFonts w:ascii="Times New Roman" w:hAnsi="Times New Roman" w:cs="Times New Roman"/>
          <w:sz w:val="24"/>
          <w:szCs w:val="24"/>
        </w:rPr>
        <w:t>активизация мыслительной деятельности (способом сопоставления), формирование алгоритмического мышления; развитие умений сравнивать, выявлять закономерности, обобщать, логически мыслить; научить применять полученные знания в нестандартных ситуациях для решения графических и аналитических задач.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i/>
          <w:iCs/>
          <w:sz w:val="24"/>
          <w:szCs w:val="24"/>
        </w:rPr>
        <w:t>Фронтальный опрос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(вспомним)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833C7" w:rsidRPr="009C01B8" w:rsidRDefault="00E833C7" w:rsidP="00E833C7">
      <w:pPr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Что является объектом изучения МКТ? (Идеальный газ.)</w:t>
      </w:r>
    </w:p>
    <w:p w:rsidR="00E833C7" w:rsidRPr="009C01B8" w:rsidRDefault="00E833C7" w:rsidP="00E833C7">
      <w:pPr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Что в МКТ называется идеальным газом? (Идеальный газ – это газ, в котором взаимодействием между молекулами можно пренебречь.)</w:t>
      </w:r>
    </w:p>
    <w:p w:rsidR="00E833C7" w:rsidRPr="009C01B8" w:rsidRDefault="00E833C7" w:rsidP="00E833C7">
      <w:pPr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Для того чтобы описать состояние идеального газа, используют три термодинамических параметра. Какие? (Давление, объем и температура.)</w:t>
      </w:r>
    </w:p>
    <w:p w:rsidR="00E833C7" w:rsidRPr="009C01B8" w:rsidRDefault="00E833C7" w:rsidP="00E833C7">
      <w:pPr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Какое уравнение связывает между собой все три термодинамических параметра? (Уравнение состояния идеального газа).</w:t>
      </w:r>
    </w:p>
    <w:p w:rsidR="00E833C7" w:rsidRPr="009C01B8" w:rsidRDefault="00E833C7" w:rsidP="00E833C7">
      <w:pPr>
        <w:keepNext/>
        <w:autoSpaceDE w:val="0"/>
        <w:autoSpaceDN w:val="0"/>
        <w:adjustRightInd w:val="0"/>
        <w:spacing w:before="100" w:after="100" w:line="240" w:lineRule="auto"/>
        <w:outlineLvl w:val="3"/>
        <w:rPr>
          <w:rFonts w:ascii="Times New Roman" w:hAnsi="Times New Roman" w:cs="Times New Roman"/>
          <w:b/>
          <w:bCs/>
          <w:sz w:val="28"/>
          <w:szCs w:val="28"/>
        </w:rPr>
      </w:pPr>
      <w:r w:rsidRPr="009C01B8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Объяснение нового материала.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1769">
        <w:rPr>
          <w:rFonts w:ascii="Times New Roman" w:hAnsi="Times New Roman" w:cs="Times New Roman"/>
          <w:sz w:val="24"/>
          <w:szCs w:val="24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673008117" r:id="rId6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1769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6" type="#_x0000_t75" style="width:5in;height:270pt" o:ole="">
            <v:imagedata r:id="rId7" o:title=""/>
          </v:shape>
          <o:OLEObject Type="Embed" ProgID="PowerPoint.Slide.12" ShapeID="_x0000_i1026" DrawAspect="Content" ObjectID="_1673008118" r:id="rId8"/>
        </w:objec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Итак, мы отметили, что уравнение состояния идеального газа связывает между собой три макроскопических параметра: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>, Т и V. Но при любых ли процессах все эти параметры изменяются? Давайте рассмотрим несколько примеров. Возьмем надувной круг. Какой параметр здесь постоянен? (объем не изменяется). А если мы деформируем его и объем изменим, но внешних условий менять не будем? (при деформации объем уменьшится, давление внутри возрастет, а температура останется постоянной). А что произойдет с кругом при повышении температуры? (объем растет с повышением температуры, а давление внутри круга равно внешнему давлению и постоянно). Теперь мы знаем, что существуют процессы, при которых отдельные макроскопические параметры сохраняются.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lastRenderedPageBreak/>
        <w:t xml:space="preserve">Теперь рассмотрим каждый из представленных процессов подробнее и установим для каждого из них связь между Т,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и V.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Количественные зависимости между двумя параметрами газа одной и той же массы при неизменном значении третьего параметра называют газовыми законами.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Изопроцесс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– процесс, при котором масса газа и один из его термодинамических параметров остаются неизменными.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Газовых законов, как и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изопроцессов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– три. Используя уравнение состояния идеального газа, можно вывести все три закона за 10 минут. Но в истории физики эти открытия были сделаны в обратном порядке: сначала экспериментально были получены газовые законы, и только потом они были обобщены в уравнение состояния. Этот путь занял почти 200 лет: первый газовый закон был получен в 1662 году Бойлем и Мариоттом, уравнение состояния – в 1834 году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Клапейроном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>, а более общая форма уравнения – в 1874 году Д.И. Менделеевым.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Изотермический процесс. Закон Бойля-Мариотта.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62655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27" type="#_x0000_t75" style="width:5in;height:270pt" o:ole="">
            <v:imagedata r:id="rId9" o:title=""/>
          </v:shape>
          <o:OLEObject Type="Embed" ProgID="PowerPoint.Slide.12" ShapeID="_x0000_i1027" DrawAspect="Content" ObjectID="_1673008119" r:id="rId10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2655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8" type="#_x0000_t75" style="width:5in;height:270pt" o:ole="">
            <v:imagedata r:id="rId11" o:title=""/>
          </v:shape>
          <o:OLEObject Type="Embed" ProgID="PowerPoint.Slide.12" ShapeID="_x0000_i1028" DrawAspect="Content" ObjectID="_1673008120" r:id="rId12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2655">
        <w:rPr>
          <w:rFonts w:ascii="Times New Roman" w:hAnsi="Times New Roman" w:cs="Times New Roman"/>
          <w:sz w:val="24"/>
          <w:szCs w:val="24"/>
        </w:rPr>
        <w:object w:dxaOrig="7195" w:dyaOrig="5396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673008121" r:id="rId14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2655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0" type="#_x0000_t75" style="width:5in;height:270pt" o:ole="">
            <v:imagedata r:id="rId15" o:title=""/>
          </v:shape>
          <o:OLEObject Type="Embed" ProgID="PowerPoint.Slide.12" ShapeID="_x0000_i1030" DrawAspect="Content" ObjectID="_1673008122" r:id="rId16"/>
        </w:object>
      </w:r>
    </w:p>
    <w:p w:rsidR="00E833C7" w:rsidRPr="00962655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Первый газовый закон был открыт английским ученым Бойлем в 1662 году. Работа называлась «Новые эксперименты, касающиеся воздушной пружины». Бойль изучал давление газа в зависимости от объёма при постоянной температуре. Данный процесс называется изотермическим.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Имя французского аббата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Эдма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Мариотта в названии закона появилось в 1676 году благодаря его работе “Речь о природе воздуха”, в которой были описаны опыты, аналогичные экспериментам Бойля. Поэтому закон получил название закона Бойля-Мариотта.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38275" cy="552450"/>
            <wp:effectExtent l="19050" t="0" r="9525" b="0"/>
            <wp:wrapNone/>
            <wp:docPr id="8" name="Рисунок 2" descr="C:\Users\Александр\AppData\Local\Microsoft\Windows\Temporary Internet Files\Low\Content.IE5\5M1HIIPM\f_clip_image002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AppData\Local\Microsoft\Windows\Temporary Internet Files\Low\Content.IE5\5M1HIIPM\f_clip_image002[1].g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t>Для газа данной массы при постоянной температуре произведение давления газа на его объем постоянно.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Затем рисуется график, даётся его название - изотерма. При построении графиков проводится аналогия с соответствующим разделом из математики.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90925" cy="1800225"/>
            <wp:effectExtent l="19050" t="0" r="9525" b="0"/>
            <wp:wrapNone/>
            <wp:docPr id="9" name="Рисунок 3" descr="C:\Users\Александр\AppData\Local\Microsoft\Windows\Temporary Internet Files\Low\Content.IE5\LAT810QQ\01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AppData\Local\Microsoft\Windows\Temporary Internet Files\Low\Content.IE5\LAT810QQ\01[1].g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Закон Бойля-Мариотта справедлив для любых газов, а так же и для их смесей, например, для воздуха. Лишь при давлениях, в несколько сотен раз больших атмосферного, отклонения от этого закона становятся существенными.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lastRenderedPageBreak/>
        <w:t>Изотермическим можно приближенно считать процесс медленного сжатия воздуха или расширения газа под поршнем насоса при откачке его из сосуда. Правда температура газа при этом меняется, но в первом приближении этим изменением можно пренебречь.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Однако газовые законы активно работают не только в технике, но и в живой природе, широко применяются в медицине.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Закон Бойля-Мариотта начинает «работать на человека» (как, впрочем, и на любое млекопитающее) с момента его рождения, с первого самостоятельного вздоха.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При дыхании межреберные мышцы и диафрагма периодически изменяют объем грудной клетки. Когда грудная клетка расширяется, давление воздуха в легких падает ниже атмосферного, т.е. «срабатывает» изотермический закон (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pV=const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>), и вследствие образовавшегося перепада давлений происходит вдох. Другими словами воздух идет из окружающей среды в легкие самотеком до тех пор, пока величины давления в легких и в окружающей среде не выравниваются.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Выдох происходит аналогично: вследствие уменьшения объема легких давление воздуха в них становится больше, чем внешнее атмосферное, и за счет обратного перепада давлений он переходит наружу.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Закрепление нового материала. Решение задач.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1" type="#_x0000_t75" style="width:5in;height:270pt" o:ole="">
            <v:imagedata r:id="rId19" o:title=""/>
          </v:shape>
          <o:OLEObject Type="Embed" ProgID="PowerPoint.Slide.12" ShapeID="_x0000_i1031" DrawAspect="Content" ObjectID="_1673008123" r:id="rId20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32"/>
          <w:szCs w:val="32"/>
        </w:rPr>
        <w:lastRenderedPageBreak/>
        <w:t>Изобарный процесс. Закон Гей-Люссака.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2" type="#_x0000_t75" style="width:5in;height:270pt" o:ole="">
            <v:imagedata r:id="rId21" o:title=""/>
          </v:shape>
          <o:OLEObject Type="Embed" ProgID="PowerPoint.Slide.12" ShapeID="_x0000_i1032" DrawAspect="Content" ObjectID="_1673008124" r:id="rId22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3" type="#_x0000_t75" style="width:5in;height:270pt" o:ole="">
            <v:imagedata r:id="rId23" o:title=""/>
          </v:shape>
          <o:OLEObject Type="Embed" ProgID="PowerPoint.Slide.12" ShapeID="_x0000_i1033" DrawAspect="Content" ObjectID="_1673008125" r:id="rId24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4" type="#_x0000_t75" style="width:5in;height:270pt" o:ole="">
            <v:imagedata r:id="rId25" o:title=""/>
          </v:shape>
          <o:OLEObject Type="Embed" ProgID="PowerPoint.Slide.12" ShapeID="_x0000_i1034" DrawAspect="Content" ObjectID="_1673008126" r:id="rId26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84EEE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5" type="#_x0000_t75" style="width:5in;height:270pt" o:ole="">
            <v:imagedata r:id="rId27" o:title=""/>
          </v:shape>
          <o:OLEObject Type="Embed" ProgID="PowerPoint.Slide.12" ShapeID="_x0000_i1035" DrawAspect="Content" ObjectID="_1673008127" r:id="rId28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Процесс изменения состояния термодинамической системы при постоянном давлении называют изобарным. Первооткрыватель -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Жозеф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Луи Гей-Люссак (1802 год).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38275" cy="752475"/>
            <wp:effectExtent l="19050" t="0" r="9525" b="0"/>
            <wp:wrapNone/>
            <wp:docPr id="10" name="Рисунок 4" descr="C:\Users\Александр\AppData\Local\Microsoft\Windows\Temporary Internet Files\Low\Content.IE5\LAT810QQ\f_clip_image004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AppData\Local\Microsoft\Windows\Temporary Internet Files\Low\Content.IE5\LAT810QQ\f_clip_image004[1].gif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t>Для газа данной массы при постоянном давлении отношение объема к температуре постоянно.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lastRenderedPageBreak/>
        <w:t xml:space="preserve">Рисуется график, даётся его название и отмечается, что зависимость (V/T) представляет собой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tg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 xml:space="preserve"> угла наклона прямой к оси T.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48175" cy="1533525"/>
            <wp:effectExtent l="19050" t="0" r="9525" b="0"/>
            <wp:wrapNone/>
            <wp:docPr id="11" name="Рисунок 5" descr="C:\Users\Александр\AppData\Local\Microsoft\Windows\Temporary Internet Files\Low\Content.IE5\J1Y06MQ9\02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AppData\Local\Microsoft\Windows\Temporary Internet Files\Low\Content.IE5\J1Y06MQ9\02[1].g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Изобарным можно считать расширение газа при нагревании его в цилиндре с подвижным поршнем. Постоянство давления в цилиндре обеспечивается атмосферным давлением на внешнюю поверхность поршня.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Закрепление нового материала. Решение задач</w:t>
      </w:r>
      <w:r w:rsidRPr="00684EEE">
        <w:rPr>
          <w:rFonts w:ascii="Times New Roman" w:hAnsi="Times New Roman" w:cs="Times New Roman"/>
          <w:sz w:val="24"/>
          <w:szCs w:val="24"/>
        </w:rPr>
        <w:t xml:space="preserve"> </w:t>
      </w:r>
      <w:r w:rsidRPr="00684EEE">
        <w:rPr>
          <w:rFonts w:ascii="Times New Roman" w:hAnsi="Times New Roman" w:cs="Times New Roman"/>
          <w:sz w:val="24"/>
          <w:szCs w:val="24"/>
        </w:rPr>
        <w:object w:dxaOrig="7195" w:dyaOrig="5396">
          <v:shape id="_x0000_i1036" type="#_x0000_t75" style="width:5in;height:270pt" o:ole="">
            <v:imagedata r:id="rId31" o:title=""/>
          </v:shape>
          <o:OLEObject Type="Embed" ProgID="PowerPoint.Slide.12" ShapeID="_x0000_i1036" DrawAspect="Content" ObjectID="_1673008128" r:id="rId32"/>
        </w:objec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C01B8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Изохорный процесс. Закон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Шарля</w:t>
      </w:r>
      <w:r w:rsidRPr="009C01B8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7" type="#_x0000_t75" style="width:5in;height:270pt" o:ole="">
            <v:imagedata r:id="rId33" o:title=""/>
          </v:shape>
          <o:OLEObject Type="Embed" ProgID="PowerPoint.Slide.12" ShapeID="_x0000_i1037" DrawAspect="Content" ObjectID="_1673008129" r:id="rId34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8" type="#_x0000_t75" style="width:5in;height:270pt" o:ole="">
            <v:imagedata r:id="rId35" o:title=""/>
          </v:shape>
          <o:OLEObject Type="Embed" ProgID="PowerPoint.Slide.12" ShapeID="_x0000_i1038" DrawAspect="Content" ObjectID="_1673008130" r:id="rId36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39" type="#_x0000_t75" style="width:5in;height:270pt" o:ole="">
            <v:imagedata r:id="rId37" o:title=""/>
          </v:shape>
          <o:OLEObject Type="Embed" ProgID="PowerPoint.Slide.12" ShapeID="_x0000_i1039" DrawAspect="Content" ObjectID="_1673008131" r:id="rId38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0" type="#_x0000_t75" style="width:5in;height:270pt" o:ole="">
            <v:imagedata r:id="rId39" o:title=""/>
          </v:shape>
          <o:OLEObject Type="Embed" ProgID="PowerPoint.Slide.12" ShapeID="_x0000_i1040" DrawAspect="Content" ObjectID="_1673008132" r:id="rId40"/>
        </w:objec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В 1787 году французский ученый Жак Шарль измерял давление различных газов при нагревании при постоянном объеме и установил линейную зависимость давления от температуры, но не опубликовал исследования. Через 15 лет к таким же результатам пришел и Гей-Люссак и, будучи на редкость благородным, настоял, чтобы закон назывался в честь Шарля.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38275" cy="752475"/>
            <wp:effectExtent l="19050" t="0" r="9525" b="0"/>
            <wp:wrapNone/>
            <wp:docPr id="12" name="Рисунок 6" descr="C:\Users\Александр\AppData\Local\Microsoft\Windows\Temporary Internet Files\Low\Content.IE5\J1Y06MQ9\f_clip_image006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AppData\Local\Microsoft\Windows\Temporary Internet Files\Low\Content.IE5\J1Y06MQ9\f_clip_image006[1].gif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i/>
          <w:iCs/>
          <w:sz w:val="24"/>
          <w:szCs w:val="24"/>
        </w:rPr>
        <w:lastRenderedPageBreak/>
        <w:t>Для газа данной массы отношение давления к температуре постоянно, если объем не меняется.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Рисуется график, даётся его название.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86175" cy="1695450"/>
            <wp:effectExtent l="19050" t="0" r="9525" b="0"/>
            <wp:wrapNone/>
            <wp:docPr id="13" name="Рисунок 7" descr="C:\Users\Александр\AppData\Local\Microsoft\Windows\Temporary Internet Files\Low\Content.IE5\5M1HIIPM\03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AppData\Local\Microsoft\Windows\Temporary Internet Files\Low\Content.IE5\5M1HIIPM\03[1].gif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Изохорным можно считать увеличение давления газа в любой емкости или в электрической лампочке при нагревании.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>Закрепление нового материала. Решение задач.</w: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0467">
        <w:rPr>
          <w:rFonts w:ascii="Times New Roman" w:hAnsi="Times New Roman" w:cs="Times New Roman"/>
          <w:sz w:val="24"/>
          <w:szCs w:val="24"/>
        </w:rPr>
        <w:object w:dxaOrig="7195" w:dyaOrig="5396">
          <v:shape id="_x0000_i1041" type="#_x0000_t75" style="width:5in;height:270pt" o:ole="">
            <v:imagedata r:id="rId43" o:title=""/>
          </v:shape>
          <o:OLEObject Type="Embed" ProgID="PowerPoint.Slide.12" ShapeID="_x0000_i1041" DrawAspect="Content" ObjectID="_1673008133" r:id="rId44"/>
        </w:object>
      </w:r>
    </w:p>
    <w:p w:rsidR="00E833C7" w:rsidRPr="009C01B8" w:rsidRDefault="00E833C7" w:rsidP="00E833C7">
      <w:pPr>
        <w:keepNext/>
        <w:autoSpaceDE w:val="0"/>
        <w:autoSpaceDN w:val="0"/>
        <w:adjustRightInd w:val="0"/>
        <w:spacing w:before="100" w:after="100" w:line="240" w:lineRule="auto"/>
        <w:outlineLvl w:val="3"/>
        <w:rPr>
          <w:rFonts w:ascii="Times New Roman" w:hAnsi="Times New Roman" w:cs="Times New Roman"/>
          <w:b/>
          <w:bCs/>
          <w:sz w:val="28"/>
          <w:szCs w:val="28"/>
        </w:rPr>
      </w:pPr>
      <w:r w:rsidRPr="009C01B8">
        <w:rPr>
          <w:rFonts w:ascii="Times New Roman" w:hAnsi="Times New Roman" w:cs="Times New Roman"/>
          <w:b/>
          <w:bCs/>
          <w:sz w:val="28"/>
          <w:szCs w:val="28"/>
        </w:rPr>
        <w:t>IV. Закрепление нового материала.</w: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2" type="#_x0000_t75" style="width:5in;height:270pt" o:ole="">
            <v:imagedata r:id="rId45" o:title=""/>
          </v:shape>
          <o:OLEObject Type="Embed" ProgID="PowerPoint.Slide.12" ShapeID="_x0000_i1042" DrawAspect="Content" ObjectID="_1673008134" r:id="rId46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3" type="#_x0000_t75" style="width:5in;height:270pt" o:ole="">
            <v:imagedata r:id="rId47" o:title=""/>
          </v:shape>
          <o:OLEObject Type="Embed" ProgID="PowerPoint.Slide.12" ShapeID="_x0000_i1043" DrawAspect="Content" ObjectID="_1673008135" r:id="rId48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4" type="#_x0000_t75" style="width:5in;height:270pt" o:ole="">
            <v:imagedata r:id="rId49" o:title=""/>
          </v:shape>
          <o:OLEObject Type="Embed" ProgID="PowerPoint.Slide.12" ShapeID="_x0000_i1044" DrawAspect="Content" ObjectID="_1673008136" r:id="rId50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5" type="#_x0000_t75" style="width:5in;height:270pt" o:ole="">
            <v:imagedata r:id="rId51" o:title=""/>
          </v:shape>
          <o:OLEObject Type="Embed" ProgID="PowerPoint.Slide.12" ShapeID="_x0000_i1045" DrawAspect="Content" ObjectID="_1673008137" r:id="rId52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6" type="#_x0000_t75" style="width:5in;height:270pt" o:ole="">
            <v:imagedata r:id="rId53" o:title=""/>
          </v:shape>
          <o:OLEObject Type="Embed" ProgID="PowerPoint.Slide.12" ShapeID="_x0000_i1046" DrawAspect="Content" ObjectID="_1673008138" r:id="rId54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C0467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7195" w:dyaOrig="5396">
          <v:shape id="_x0000_i1047" type="#_x0000_t75" style="width:5in;height:270pt" o:ole="">
            <v:imagedata r:id="rId55" o:title=""/>
          </v:shape>
          <o:OLEObject Type="Embed" ProgID="PowerPoint.Slide.12" ShapeID="_x0000_i1047" DrawAspect="Content" ObjectID="_1673008139" r:id="rId56"/>
        </w:object>
      </w: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0467">
        <w:rPr>
          <w:rFonts w:ascii="Times New Roman" w:hAnsi="Times New Roman" w:cs="Times New Roman"/>
          <w:sz w:val="24"/>
          <w:szCs w:val="24"/>
        </w:rPr>
        <w:object w:dxaOrig="7195" w:dyaOrig="5396">
          <v:shape id="_x0000_i1048" type="#_x0000_t75" style="width:5in;height:270pt" o:ole="">
            <v:imagedata r:id="rId57" o:title=""/>
          </v:shape>
          <o:OLEObject Type="Embed" ProgID="PowerPoint.Slide.12" ShapeID="_x0000_i1048" DrawAspect="Content" ObjectID="_1673008140" r:id="rId58"/>
        </w:object>
      </w:r>
    </w:p>
    <w:p w:rsidR="00E833C7" w:rsidRPr="009C01B8" w:rsidRDefault="00E833C7" w:rsidP="00E833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01B8">
        <w:rPr>
          <w:rFonts w:ascii="Times New Roman" w:hAnsi="Times New Roman" w:cs="Times New Roman"/>
          <w:sz w:val="24"/>
          <w:szCs w:val="24"/>
        </w:rPr>
        <w:t xml:space="preserve">Мы познакомились с тремя </w:t>
      </w:r>
      <w:proofErr w:type="spellStart"/>
      <w:r w:rsidRPr="009C01B8">
        <w:rPr>
          <w:rFonts w:ascii="Times New Roman" w:hAnsi="Times New Roman" w:cs="Times New Roman"/>
          <w:sz w:val="24"/>
          <w:szCs w:val="24"/>
        </w:rPr>
        <w:t>изопроцессами</w:t>
      </w:r>
      <w:proofErr w:type="spellEnd"/>
      <w:r w:rsidRPr="009C01B8">
        <w:rPr>
          <w:rFonts w:ascii="Times New Roman" w:hAnsi="Times New Roman" w:cs="Times New Roman"/>
          <w:sz w:val="24"/>
          <w:szCs w:val="24"/>
        </w:rPr>
        <w:t>: изотермическим, изобарным и изохорным. Все они вытекают из уравнения состояния идеального газа.</w:t>
      </w:r>
    </w:p>
    <w:p w:rsidR="00E833C7" w:rsidRDefault="00E833C7" w:rsidP="00E833C7"/>
    <w:p w:rsidR="006E408D" w:rsidRDefault="006E408D"/>
    <w:sectPr w:rsidR="006E408D" w:rsidSect="005D47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numFmt w:val="decimal"/>
      <w:lvlText w:val=""/>
      <w:lvlJc w:val="left"/>
    </w:lvl>
  </w:abstractNum>
  <w:abstractNum w:abstractNumId="1">
    <w:nsid w:val="00000003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numFmt w:val="decimal"/>
      <w:lvlText w:val=""/>
      <w:lvlJc w:val="left"/>
    </w:lvl>
  </w:abstractNum>
  <w:abstractNum w:abstractNumId="2">
    <w:nsid w:val="00000005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  <w:lvl w:ilvl="0">
        <w:start w:val="1"/>
        <w:numFmt w:val="decimal"/>
        <w:lvlText w:val="%1."/>
        <w:lvlJc w:val="left"/>
      </w:lvl>
    </w:lvlOverride>
    <w:lvlOverride w:ilvl="1">
      <w:startOverride w:val="1"/>
      <w:lvl w:ilvl="1">
        <w:start w:val="1"/>
        <w:numFmt w:val="decimal"/>
        <w:lvlText w:val=""/>
        <w:lvlJc w:val="left"/>
      </w:lvl>
    </w:lvlOverride>
    <w:lvlOverride w:ilvl="2">
      <w:startOverride w:val="1"/>
      <w:lvl w:ilvl="2">
        <w:start w:val="1"/>
        <w:numFmt w:val="decimal"/>
        <w:lvlText w:val=""/>
        <w:lvlJc w:val="left"/>
      </w:lvl>
    </w:lvlOverride>
    <w:lvlOverride w:ilvl="3">
      <w:startOverride w:val="1"/>
      <w:lvl w:ilvl="3">
        <w:start w:val="1"/>
        <w:numFmt w:val="decimal"/>
        <w:lvlText w:val=""/>
        <w:lvlJc w:val="left"/>
      </w:lvl>
    </w:lvlOverride>
    <w:lvlOverride w:ilvl="4">
      <w:startOverride w:val="1"/>
      <w:lvl w:ilvl="4">
        <w:start w:val="1"/>
        <w:numFmt w:val="decimal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E833C7"/>
    <w:rsid w:val="006E408D"/>
    <w:rsid w:val="00E833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8.gif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20.emf"/><Relationship Id="rId21" Type="http://schemas.openxmlformats.org/officeDocument/2006/relationships/image" Target="media/image10.emf"/><Relationship Id="rId34" Type="http://schemas.openxmlformats.org/officeDocument/2006/relationships/package" Target="embeddings/______Microsoft_Office_PowerPoint13.sldx"/><Relationship Id="rId42" Type="http://schemas.openxmlformats.org/officeDocument/2006/relationships/image" Target="media/image22.gif"/><Relationship Id="rId47" Type="http://schemas.openxmlformats.org/officeDocument/2006/relationships/image" Target="media/image25.emf"/><Relationship Id="rId50" Type="http://schemas.openxmlformats.org/officeDocument/2006/relationships/package" Target="embeddings/______Microsoft_Office_PowerPoint20.sldx"/><Relationship Id="rId55" Type="http://schemas.openxmlformats.org/officeDocument/2006/relationships/image" Target="media/image2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gif"/><Relationship Id="rId25" Type="http://schemas.openxmlformats.org/officeDocument/2006/relationships/image" Target="media/image12.emf"/><Relationship Id="rId33" Type="http://schemas.openxmlformats.org/officeDocument/2006/relationships/image" Target="media/image17.e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8.sldx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4.gif"/><Relationship Id="rId41" Type="http://schemas.openxmlformats.org/officeDocument/2006/relationships/image" Target="media/image21.gif"/><Relationship Id="rId54" Type="http://schemas.openxmlformats.org/officeDocument/2006/relationships/package" Target="embeddings/______Microsoft_Office_PowerPoint22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9.e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24.emf"/><Relationship Id="rId53" Type="http://schemas.openxmlformats.org/officeDocument/2006/relationships/image" Target="media/image28.emf"/><Relationship Id="rId58" Type="http://schemas.openxmlformats.org/officeDocument/2006/relationships/package" Target="embeddings/______Microsoft_Office_PowerPoint2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4.sldx"/><Relationship Id="rId49" Type="http://schemas.openxmlformats.org/officeDocument/2006/relationships/image" Target="media/image26.emf"/><Relationship Id="rId57" Type="http://schemas.openxmlformats.org/officeDocument/2006/relationships/image" Target="media/image30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31" Type="http://schemas.openxmlformats.org/officeDocument/2006/relationships/image" Target="media/image16.emf"/><Relationship Id="rId44" Type="http://schemas.openxmlformats.org/officeDocument/2006/relationships/package" Target="embeddings/______Microsoft_Office_PowerPoint17.sldx"/><Relationship Id="rId52" Type="http://schemas.openxmlformats.org/officeDocument/2006/relationships/package" Target="embeddings/______Microsoft_Office_PowerPoint21.sldx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3.emf"/><Relationship Id="rId30" Type="http://schemas.openxmlformats.org/officeDocument/2006/relationships/image" Target="media/image15.gif"/><Relationship Id="rId35" Type="http://schemas.openxmlformats.org/officeDocument/2006/relationships/image" Target="media/image18.emf"/><Relationship Id="rId43" Type="http://schemas.openxmlformats.org/officeDocument/2006/relationships/image" Target="media/image23.emf"/><Relationship Id="rId48" Type="http://schemas.openxmlformats.org/officeDocument/2006/relationships/package" Target="embeddings/______Microsoft_Office_PowerPoint19.sldx"/><Relationship Id="rId56" Type="http://schemas.openxmlformats.org/officeDocument/2006/relationships/package" Target="embeddings/______Microsoft_Office_PowerPoint23.sldx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7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1232</Words>
  <Characters>7028</Characters>
  <Application>Microsoft Office Word</Application>
  <DocSecurity>0</DocSecurity>
  <Lines>58</Lines>
  <Paragraphs>16</Paragraphs>
  <ScaleCrop>false</ScaleCrop>
  <Company>Grizli777</Company>
  <LinksUpToDate>false</LinksUpToDate>
  <CharactersWithSpaces>8244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2</cp:revision>
  <dcterms:created xsi:type="dcterms:W3CDTF">2021-01-24T10:40:00Z</dcterms:created>
  <dcterms:modified xsi:type="dcterms:W3CDTF">2021-01-24T10:41:00Z</dcterms:modified>
</cp:coreProperties>
</file>