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74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4E6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2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1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10681" w:rsidRPr="00745E40" w:rsidRDefault="00D963F8" w:rsidP="00745E4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74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10681" w:rsidRPr="00745E40">
        <w:rPr>
          <w:rFonts w:ascii="Times New Roman" w:hAnsi="Times New Roman" w:cs="Times New Roman"/>
          <w:sz w:val="24"/>
          <w:szCs w:val="24"/>
        </w:rPr>
        <w:t xml:space="preserve"> </w:t>
      </w:r>
      <w:r w:rsidR="00A23651" w:rsidRPr="00745E40">
        <w:rPr>
          <w:rFonts w:ascii="Times New Roman" w:hAnsi="Times New Roman" w:cs="Times New Roman"/>
          <w:sz w:val="24"/>
          <w:szCs w:val="24"/>
        </w:rPr>
        <w:t xml:space="preserve"> </w:t>
      </w:r>
      <w:r w:rsidR="00745E40" w:rsidRPr="00745E40">
        <w:rPr>
          <w:rFonts w:ascii="Times New Roman" w:hAnsi="Times New Roman" w:cs="Times New Roman"/>
          <w:sz w:val="24"/>
          <w:szCs w:val="24"/>
        </w:rPr>
        <w:t xml:space="preserve"> Русская поэзия на рубеже веков</w:t>
      </w:r>
    </w:p>
    <w:p w:rsidR="00310681" w:rsidRDefault="00310681" w:rsidP="003106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23651">
        <w:rPr>
          <w:rFonts w:ascii="Times New Roman" w:hAnsi="Times New Roman" w:cs="Times New Roman"/>
          <w:sz w:val="24"/>
          <w:szCs w:val="24"/>
        </w:rPr>
        <w:t>сделать конспект</w:t>
      </w:r>
    </w:p>
    <w:p w:rsidR="00A23651" w:rsidRPr="00DA6AE5" w:rsidRDefault="00A23651" w:rsidP="003106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Конец XIX - начало XX века характеризуется необыкновенным культурным подъемом, который философ Н. Бердяев называл «русским Ренессансом». Это было время бурного расцвета живописи, музыки, литературы. Появляются новые стили, новые формы; художественные поиски художников, композиторов и писателей определялись главной чертой - изобразить противоречивый характер времени, найти ответы на многочисленные вопросы современности. Свойственная эпохе неразделимая связь творчества и личной судьбы выразилась во множестве художественных шедевров. Этот период русской литературы принято называть </w:t>
      </w:r>
      <w:r>
        <w:rPr>
          <w:b/>
          <w:bCs/>
          <w:color w:val="000000"/>
          <w:sz w:val="27"/>
          <w:szCs w:val="27"/>
        </w:rPr>
        <w:t>серебряным веком.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Существует множество точек зрения относительно того, кто первым дал метафорическое название этому этапу русской культуры. Одни исследователи считают, что термин «серебряный век» ввел в литературу Николай Бердяев, другие утверждают, что пальма первенства принадлежит поэту Николаю Оцупу, третьи называют Николая Гумилева, четвертые - издателя Сергея Маковского. Но это не суть важно. Принципиально другое: если представители русской культуры одновременно приходят к заключению, что эпоха ознаменована рождением новой эстетики, новой философии, то следует задуматься над смыслом, который вкладывали поэты и мыслители в эту метафору.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Выражение «Серебряный век» происходит из античной традиции: деление истории человечества на «золотой», «серебряный», «медный» и «железный» века в поэме древнегреческого поэта Гесиода «Труды и дни», а также в поэме римского поэта Овидия «Метаморфозы».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 России с этой четырехступенчатой формулы, начиная с 19 века, в широкое употребление попало выражение «золотой век», а затем, в качестве оппозиции для обозначения современности для тех, кто пишет - «железный век».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«Мой дар убог, и голос мой не громок,</w:t>
      </w:r>
      <w:r>
        <w:rPr>
          <w:i/>
          <w:iCs/>
          <w:color w:val="000000"/>
          <w:sz w:val="27"/>
          <w:szCs w:val="27"/>
        </w:rPr>
        <w:br/>
        <w:t>Но я живу, и на земле моей</w:t>
      </w:r>
      <w:r>
        <w:rPr>
          <w:i/>
          <w:iCs/>
          <w:color w:val="000000"/>
          <w:sz w:val="27"/>
          <w:szCs w:val="27"/>
        </w:rPr>
        <w:br/>
        <w:t>Кому-нибудь любезно бытие:</w:t>
      </w:r>
      <w:r>
        <w:rPr>
          <w:i/>
          <w:iCs/>
          <w:color w:val="000000"/>
          <w:sz w:val="27"/>
          <w:szCs w:val="27"/>
        </w:rPr>
        <w:br/>
        <w:t>Его найдет далекий мой потомок</w:t>
      </w:r>
      <w:r>
        <w:rPr>
          <w:i/>
          <w:iCs/>
          <w:color w:val="000000"/>
          <w:sz w:val="27"/>
          <w:szCs w:val="27"/>
        </w:rPr>
        <w:br/>
        <w:t>В моих стихах; как знать? Душа моя</w:t>
      </w:r>
      <w:r>
        <w:rPr>
          <w:i/>
          <w:iCs/>
          <w:color w:val="000000"/>
          <w:sz w:val="27"/>
          <w:szCs w:val="27"/>
        </w:rPr>
        <w:br/>
        <w:t>Окажется с душой его в сношеньи,</w:t>
      </w:r>
      <w:r>
        <w:rPr>
          <w:i/>
          <w:iCs/>
          <w:color w:val="000000"/>
          <w:sz w:val="27"/>
          <w:szCs w:val="27"/>
        </w:rPr>
        <w:br/>
        <w:t>И как нашёл я друга в поколеньи,</w:t>
      </w:r>
      <w:r>
        <w:rPr>
          <w:i/>
          <w:iCs/>
          <w:color w:val="000000"/>
          <w:sz w:val="27"/>
          <w:szCs w:val="27"/>
        </w:rPr>
        <w:br/>
        <w:t>Читателя найду в потомстве я.» </w:t>
      </w:r>
      <w:r>
        <w:rPr>
          <w:color w:val="000000"/>
          <w:sz w:val="27"/>
          <w:szCs w:val="27"/>
        </w:rPr>
        <w:t>Е.А. Баратинский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конце ХIХ и начале ХХ веков формула «Серебрянный век» в статьях В.С. Соловьева «Импрессионизм мысли» (1897 г.) и В.В. Розанова «И. Тургенев. К 20-летию его смерти» (1903 г.) была впервые в русской критике применена к тем, кто пришёл в литературу после пушкинского «Золотого века» (1840-1880 г.г.)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Золотой век русской поэзии воплотился в творчестве прежде всего Пушкина, и именно с ним спорят или ведут задушевный разговор писатели и поэты рубежа веков («Мой Пушкин» Цветаевой, «Юбилейное» Маяковского, речи и статьи Блока и Ахматовой о Пушкине). «Солнце русской поэзии» стало тем высочайшим эталоном, с которым соотносили себя его наследники.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реализм XIX века стремился приблизить искусство к действительности, познать с его помощью жизнь, то для новой поэзии характерной стала противоположная мысль: жизнь подчиняется законам искусства, и именно оно становится силой, преобразующей реальность.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 Ее возрождение, по мысли автора, падало на новое поколение: «Но придут другие и все-таки будут продолжать их дело, потому это дело — живое». Действительно, рождающаяся на рубеже веков новая культура поставит под сомнение многие испытанные и доказанные истины, она откажется от позитивизма и узко понимаемой гражданственности искусства и провозгласит «три главных элемента» художественного творчества: «мистическое содержание, символы и расширение художественной впечатлительности» </w:t>
      </w:r>
      <w:r>
        <w:rPr>
          <w:i/>
          <w:iCs/>
          <w:color w:val="000000"/>
          <w:sz w:val="27"/>
          <w:szCs w:val="27"/>
        </w:rPr>
        <w:t>(Д. Мережковский). </w:t>
      </w:r>
      <w:r>
        <w:rPr>
          <w:color w:val="000000"/>
          <w:sz w:val="27"/>
          <w:szCs w:val="27"/>
        </w:rPr>
        <w:t>Так и возникнет </w:t>
      </w:r>
      <w:r>
        <w:rPr>
          <w:b/>
          <w:bCs/>
          <w:color w:val="000000"/>
          <w:sz w:val="27"/>
          <w:szCs w:val="27"/>
        </w:rPr>
        <w:t>модернизм </w:t>
      </w:r>
      <w:r>
        <w:rPr>
          <w:color w:val="000000"/>
          <w:sz w:val="27"/>
          <w:szCs w:val="27"/>
        </w:rPr>
        <w:t>в русской литературе, основу которого как литературного направления составят </w:t>
      </w:r>
      <w:r>
        <w:rPr>
          <w:b/>
          <w:bCs/>
          <w:color w:val="000000"/>
          <w:sz w:val="27"/>
          <w:szCs w:val="27"/>
        </w:rPr>
        <w:t>символизм, акмеизм </w:t>
      </w:r>
      <w:r>
        <w:rPr>
          <w:color w:val="000000"/>
          <w:sz w:val="27"/>
          <w:szCs w:val="27"/>
        </w:rPr>
        <w:t>и </w:t>
      </w:r>
      <w:r>
        <w:rPr>
          <w:b/>
          <w:bCs/>
          <w:color w:val="000000"/>
          <w:sz w:val="27"/>
          <w:szCs w:val="27"/>
        </w:rPr>
        <w:t>футуризм, </w:t>
      </w:r>
      <w:r>
        <w:rPr>
          <w:color w:val="000000"/>
          <w:sz w:val="27"/>
          <w:szCs w:val="27"/>
        </w:rPr>
        <w:t>заявившие о своем существовании между </w:t>
      </w:r>
      <w:r>
        <w:rPr>
          <w:b/>
          <w:bCs/>
          <w:color w:val="000000"/>
          <w:sz w:val="27"/>
          <w:szCs w:val="27"/>
        </w:rPr>
        <w:t>1890 </w:t>
      </w:r>
      <w:r>
        <w:rPr>
          <w:color w:val="000000"/>
          <w:sz w:val="27"/>
          <w:szCs w:val="27"/>
        </w:rPr>
        <w:t>и </w:t>
      </w:r>
      <w:r>
        <w:rPr>
          <w:b/>
          <w:bCs/>
          <w:color w:val="000000"/>
          <w:sz w:val="27"/>
          <w:szCs w:val="27"/>
        </w:rPr>
        <w:t>1917 </w:t>
      </w:r>
      <w:r>
        <w:rPr>
          <w:color w:val="000000"/>
          <w:sz w:val="27"/>
          <w:szCs w:val="27"/>
        </w:rPr>
        <w:t>годами. Безусловно, модернизм не исчерпывает всю поэзию рубежа веков, но во многом определяет ее развитие.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«Серебряный век» - условное обозначение культурной эпохи в истории России на рубеже XIX-XX вв., которое вошло в критику и науку в конце 1950-х - начале 1960-х гг.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Согласно слов Николая Оцупа, впервые термин «Серебряный век» появился в трудах философа Бердяева. Синоним формулы «русский культурный ренессанс» он сравнил с европейским Возрождением. Но четко сам термин закрепился за русской поэзией модернизма после появления статьи Н. Оцупа - поэта-эмигранта (1894—1958), некогда учившегося в Царскосельском лицее, где служил Иннокентий Анненский и где учился Николай Гумилев. В статье 1933 года «Серебряный век русской поэзии» он писал: «Золотой век» русской поэзии можно сравнить с солнцем, а «Серебряный» - с луной».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Эпитеты «золотой» и «серебряный» имеют значение не степени качества, не определенного творческого уровня, а говорят о разнице основных настроений эпохи: «</w:t>
      </w:r>
      <w:r>
        <w:rPr>
          <w:b/>
          <w:bCs/>
          <w:i/>
          <w:iCs/>
          <w:color w:val="000000"/>
          <w:sz w:val="27"/>
          <w:szCs w:val="27"/>
        </w:rPr>
        <w:t>солнечный блеск поэтов XIX века и скука века ХХ</w:t>
      </w:r>
      <w:r>
        <w:rPr>
          <w:color w:val="000000"/>
          <w:sz w:val="27"/>
          <w:szCs w:val="27"/>
        </w:rPr>
        <w:t>».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Поэты, которые создавали на рубеже двух веков, на самом деле, жили на грани двух миров: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Нижняя граница</w:t>
      </w:r>
      <w:r>
        <w:rPr>
          <w:color w:val="000000"/>
          <w:sz w:val="27"/>
          <w:szCs w:val="27"/>
        </w:rPr>
        <w:t xml:space="preserve"> (1881 - 1892) – это время убийства Александра ІІ, смерти Ф. Достоевского и выхода из печати сборника Д. Мережковского «Символы», а </w:t>
      </w:r>
      <w:r>
        <w:rPr>
          <w:color w:val="000000"/>
          <w:sz w:val="27"/>
          <w:szCs w:val="27"/>
        </w:rPr>
        <w:lastRenderedPageBreak/>
        <w:t>также его лекции «О причинах упадка и новых течениях современной русской литературы».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 Ее возрождение, по мысли автора, падало на новое поколение: «Но придут другие и все-таки будут продолжать их дело, потому это дело — живое».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Верхняя граница </w:t>
      </w:r>
      <w:r>
        <w:rPr>
          <w:color w:val="000000"/>
          <w:sz w:val="27"/>
          <w:szCs w:val="27"/>
        </w:rPr>
        <w:t>(1913 - 1922)</w:t>
      </w:r>
      <w:r>
        <w:rPr>
          <w:b/>
          <w:bCs/>
          <w:color w:val="000000"/>
          <w:sz w:val="27"/>
          <w:szCs w:val="27"/>
        </w:rPr>
        <w:t> - </w:t>
      </w:r>
      <w:r>
        <w:rPr>
          <w:color w:val="000000"/>
          <w:sz w:val="27"/>
          <w:szCs w:val="27"/>
        </w:rPr>
        <w:t>это время, которое завершило события Первой мировой войны, Февральской и Октябрьской революций, которые похоронили весь традиционный культурный и общественно-политический социальный уклад русской жизни.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 время выдвинуло перед нами задачу выбора пути. Неслучайно, именно в эти годы в России появилось большое количество литературных течений (направлений), группировок. Большинство из них исчезли, растворившись в дымке лет. Но основные остались в истории литературы благодаря своему таланту.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Декадентство.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русской художественной культуре конца XIX - начала XX веков декадентство получило распространение, которое обозначало такие явления в искусстве как отказ от гражданских идеалов и веры в разум, погружение в сферу индивидуалистических переживаний. Декадентские настроения захватили деятелей различных художественных направлений, в том числе и реалистического. Однако чаще всего эти идеи были присущи модернистским течениям.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Модернизм.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 «модернизм» вмещало многие явления литературы и искусства ХХ века, рожденные в начале этого века, новые по сравнению с реализмом предшествующего столетия. Характерными чертами искусства становятся синтез литературы, живописи и музыки. В модернистские группы и направления - «символизм», «акмеизм», «футуризм», «имажинизм» - объединялись писатели и поэты разные по своим идейно-художественным предпочтениями, дальнейшей судьбе в литературе. Эти писатели видели свободу литературы, жрецами которой они себя провозглашали, прежде всего в культе силы «сверхчеловека», свободного от моральных и общественных идеалов.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Символизм.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Серебряный век</w:t>
      </w:r>
      <w:r>
        <w:rPr>
          <w:color w:val="000000"/>
          <w:sz w:val="27"/>
          <w:szCs w:val="27"/>
        </w:rPr>
        <w:t>» - сложное удивительное полотно русской поэзии, которое начало ткаться незримой рукой создателя в 90-х годах XIX века. И первым наиболее ярким рисунком этого бесценного, многоликого творения стал символизм с его поэтикой намека и аллегории.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Символизм</w:t>
      </w:r>
      <w:r>
        <w:rPr>
          <w:color w:val="000000"/>
          <w:sz w:val="27"/>
          <w:szCs w:val="27"/>
        </w:rPr>
        <w:t> - литературное направление (течение) конца XIX - начала ХХ века. Он сложился во Франции уже в 70-80-е годы XIX века.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Символ</w:t>
      </w:r>
      <w:r>
        <w:rPr>
          <w:color w:val="000000"/>
          <w:sz w:val="27"/>
          <w:szCs w:val="27"/>
        </w:rPr>
        <w:t> для символистов - это не общепонятный знак. От реалистического образа он отличается тем, что передает не объективную сущность явления, а собственное представление поэта о личности, чаще всего смутное и неопределенное. Символ - многозначная аллегория, которая сформировала поэтику Священного писания. Поэзия, согласно теории Соловьева, должна подходить к действительности через тонкие намеки и полутона: «Никаких цветов: ничего кроме нюансов». В.М. Орлов точно определил, что «ценность стихотворной речи они видели в «недосказанности», называя все это символической энергией слова, не порабощенного длинными веками служения внешнему опыту. Творчество лучших художников, которые принадлежали к символизму, было значительно шире и масштабнее творческих рамок этого течения. Им была свойственна высокое и строгое мастерство, чувство формы, обостренное внимание к слову, к его музыкальности, и, конечно, исключительная свобода нравственного выражения.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тебя сравнивать хотел бы с нежной ивой плакучей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склоняет ветви к влаге, словно слыша звон созвучий…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тебя сравнивать хотел бы с той индусской баядерой,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сейчас-сейчас заплачет, чувствам моря звездной мерой.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тебя сравнить хотел бы… Но игра сравнений темна,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Ибо слишком очевидно: ты средь женщин несравненна.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К. Бальмонт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Поэты - символисты стали под лозунг А.С. Пушкина: «Мы рождены для вдохновенья, для звуков сладких и молитв», выбрав для себя раз и навсегда лагерь «эстетизма». Это роднило символистов с акмеистами, футуристами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Короткий вечер тихо угасает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пред смертью ласкою немой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одно мгновенье примеряю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Небеса с излученной землей.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Д. Мережковский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СИМВОЛИЗМ</w:t>
      </w:r>
      <w:r>
        <w:rPr>
          <w:color w:val="000000"/>
          <w:sz w:val="27"/>
          <w:szCs w:val="27"/>
        </w:rPr>
        <w:t> утверждал индивидуализм, интерес к проблеме личности. Основным принципом эстетики является искусство для искусства”, “тайнопись неизречённого”, недосказанность, замена образа.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Старшие символисты: В. Брюсов, Ф. Сологуб, Д. Мережковский, З. Гиппиус, младшие – А. Блок, К. Бальмонт, А. Белый.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Поэты-символисты внесли существенный вклад в развитие отечественной культуры. Наиболее талантливые из них по-своему отразили трагизм положения человека, не сумевшего найти своего места в жизни, в мире, сотрясаемом грандиозными социальными конфликтами, пытались отыскать новые способы для художественного осмысления мира. Им принадлежат серьёзные открытия в области поэтики, ритмики стиха, усиления в нём музыкального начала.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Акмеизм.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Акмеизм</w:t>
      </w:r>
      <w:r>
        <w:rPr>
          <w:color w:val="000000"/>
          <w:sz w:val="27"/>
          <w:szCs w:val="27"/>
        </w:rPr>
        <w:t xml:space="preserve"> - течение в русской поэзии 1910 - х гг., которое провозглашало освобождение поэзии от символистских порывов к «идеальному» возвращению, к материальному миру, предмету. «Земной» поэзии акмеизма свойственны отдельные модернистские мотивы, склонность к эстетизму, камерности или </w:t>
      </w:r>
      <w:r>
        <w:rPr>
          <w:color w:val="000000"/>
          <w:sz w:val="27"/>
          <w:szCs w:val="27"/>
        </w:rPr>
        <w:lastRenderedPageBreak/>
        <w:t>поэтизации чувств первобытного человека, «мужественно твердый и ясный взгляд на жизнь».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спокойных пригородах снег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Сгребают дворники лопатами;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 мужиками бородатыми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Иду, прохожий человек.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Мелькают женщины в платках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тявкают дворняжки шалые,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самоваров розы алые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Горят в трактирах и домах. </w:t>
      </w:r>
      <w:r>
        <w:rPr>
          <w:i/>
          <w:iCs/>
          <w:color w:val="000000"/>
          <w:sz w:val="27"/>
          <w:szCs w:val="27"/>
        </w:rPr>
        <w:t>О. Мандельштам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Акмеисты считали себя потомками «достойного отца» - символизма, который, по выражению Н. Гумилева, «... закончил свой круг развития и теперь падает». </w:t>
      </w:r>
      <w:r>
        <w:rPr>
          <w:i/>
          <w:iCs/>
          <w:color w:val="000000"/>
          <w:sz w:val="27"/>
          <w:szCs w:val="27"/>
        </w:rPr>
        <w:t>Поэты – акмеисты:</w:t>
      </w:r>
      <w:r>
        <w:rPr>
          <w:color w:val="000000"/>
          <w:sz w:val="27"/>
          <w:szCs w:val="27"/>
        </w:rPr>
        <w:t> О. Мандельштам, А.Ахматова, М. Волошин, С. Городецкий.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Акмеисты призывали очистить поэзию от философии и всякого рода “методологических” увлечений, от использования туманных намёков и символов, провозгласив возврат к материальному миру и принятие его таким, каков он есть: с его радостями и пороками, злом и несправедливостью, утверждали принцип “искусство для искусства”.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Футуризм.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ФУТУРИЗМ </w:t>
      </w:r>
      <w:r>
        <w:rPr>
          <w:color w:val="000000"/>
          <w:sz w:val="27"/>
          <w:szCs w:val="27"/>
        </w:rPr>
        <w:t>– авангардистское направление, течение, сформировавшееся на принципах бунтарства, анархичности мировоззрения, выражающее массовое настроение толпы, отрицающее культурное наследие, традиции, делающее попытку создания искусства, устремлённого в будущее.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символизм – “поэзия намёков”, акмеизм – поэзия точности, ясности, футуризм – поэзия вызова (эпатажа, опровержения традиции).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Футуристы – В. Маяковский, В. Каменский, Д. Бурлюк, В. Хлебников, И. Северянин, Н. Асеев, Б. Пастернак.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Футуристы объявляли себя противниками современного буржуазного общества, уродующего личность, и защитниками “естественного” человека, его права на свободное индивидуальное развитие.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Футуристы с самого начала провозгласили полный отказ от любых литературных традиций и в первую очередь от классического наследия, утверждая, что оно безнадёжно устарело.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условиях революционного подъёма и кризиса самодержавия акмеизм и футуризм оказались нежизнеспособными и к концу 1910 годов прекратили своё существование.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Имажинизм.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Имажинизм</w:t>
      </w:r>
      <w:r>
        <w:rPr>
          <w:color w:val="000000"/>
          <w:sz w:val="27"/>
          <w:szCs w:val="27"/>
        </w:rPr>
        <w:t> (от </w:t>
      </w:r>
      <w:r>
        <w:rPr>
          <w:i/>
          <w:iCs/>
          <w:color w:val="000000"/>
          <w:sz w:val="27"/>
          <w:szCs w:val="27"/>
        </w:rPr>
        <w:t>фр</w:t>
      </w:r>
      <w:r>
        <w:rPr>
          <w:color w:val="000000"/>
          <w:sz w:val="27"/>
          <w:szCs w:val="27"/>
        </w:rPr>
        <w:t>. и </w:t>
      </w:r>
      <w:r>
        <w:rPr>
          <w:i/>
          <w:iCs/>
          <w:color w:val="000000"/>
          <w:sz w:val="27"/>
          <w:szCs w:val="27"/>
        </w:rPr>
        <w:t>англ</w:t>
      </w:r>
      <w:r>
        <w:rPr>
          <w:color w:val="000000"/>
          <w:sz w:val="27"/>
          <w:szCs w:val="27"/>
        </w:rPr>
        <w:t>. image – образ) – литературно-художественное течение, возникшее в России в первые послереволюционные годы на основе литературной практики футуризма.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признаки имажинизма:</w:t>
      </w:r>
    </w:p>
    <w:p w:rsidR="002B292F" w:rsidRDefault="002B292F" w:rsidP="002B29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главенство "образа как такового"; образ – максимально общая категория, подменяющая собой оценочное понятие художественности;</w:t>
      </w:r>
    </w:p>
    <w:p w:rsidR="002B292F" w:rsidRDefault="002B292F" w:rsidP="002B29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поэтическое творчество есть процесс развития языка через метафору;</w:t>
      </w:r>
    </w:p>
    <w:p w:rsidR="002B292F" w:rsidRDefault="002B292F" w:rsidP="002B29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эпитет есть сумма метафор, сравнений и противостояний какого-либо предмета;</w:t>
      </w:r>
    </w:p>
    <w:p w:rsidR="002B292F" w:rsidRDefault="002B292F" w:rsidP="002B29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поэтическое содержание есть эволюция образа и эпитета как самого примитивного образа;</w:t>
      </w:r>
    </w:p>
    <w:p w:rsidR="002B292F" w:rsidRDefault="002B292F" w:rsidP="002B292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текст, имеющий определённое связное содержание, не может быть отнесён к области поэзии, так как выполняет скорее идеологическую функцию; стихотворение же должно представлять собой "каталог образов", одинаково читаться с начала и с конца.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Имажинизм был последней нашумевшей школой в русской поэзии ХХ века. Это направление было создано через два года после революции, но по всей своей содержательной направленности ничего общего с революцией не имело.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 января 1919 года в Московском отделении Всероссийского союза поэтов прошёл первый вечер имажинистов. На следующий день была опубликована первая Декларация (журнал "Сирена", Воронеж, 1919, №4/5, 30 января), в которой провозглашались творческие принципы имажинизма. Её подписали назвавшиеся "передовой линией имажинистов" поэты </w:t>
      </w:r>
      <w:hyperlink r:id="rId6" w:history="1">
        <w:r>
          <w:rPr>
            <w:rStyle w:val="a4"/>
            <w:color w:val="00000A"/>
            <w:sz w:val="27"/>
            <w:szCs w:val="27"/>
          </w:rPr>
          <w:t>С. Есенин</w:t>
        </w:r>
      </w:hyperlink>
      <w:r>
        <w:rPr>
          <w:color w:val="000000"/>
          <w:sz w:val="27"/>
          <w:szCs w:val="27"/>
        </w:rPr>
        <w:t>, </w:t>
      </w:r>
      <w:hyperlink r:id="rId7" w:history="1">
        <w:r>
          <w:rPr>
            <w:rStyle w:val="a4"/>
            <w:color w:val="00000A"/>
            <w:sz w:val="27"/>
            <w:szCs w:val="27"/>
          </w:rPr>
          <w:t>Р. Ивнев</w:t>
        </w:r>
      </w:hyperlink>
      <w:r>
        <w:rPr>
          <w:color w:val="000000"/>
          <w:sz w:val="27"/>
          <w:szCs w:val="27"/>
        </w:rPr>
        <w:t>, </w:t>
      </w:r>
      <w:hyperlink r:id="rId8" w:history="1">
        <w:r>
          <w:rPr>
            <w:rStyle w:val="a4"/>
            <w:color w:val="00000A"/>
            <w:sz w:val="27"/>
            <w:szCs w:val="27"/>
          </w:rPr>
          <w:t>А. Мариенгоф</w:t>
        </w:r>
      </w:hyperlink>
      <w:r>
        <w:rPr>
          <w:color w:val="000000"/>
          <w:sz w:val="27"/>
          <w:szCs w:val="27"/>
        </w:rPr>
        <w:t> и </w:t>
      </w:r>
      <w:hyperlink r:id="rId9" w:history="1">
        <w:r>
          <w:rPr>
            <w:rStyle w:val="a4"/>
            <w:color w:val="00000A"/>
            <w:sz w:val="27"/>
            <w:szCs w:val="27"/>
          </w:rPr>
          <w:t>В. Шершеневич</w:t>
        </w:r>
      </w:hyperlink>
      <w:r>
        <w:rPr>
          <w:color w:val="000000"/>
          <w:sz w:val="27"/>
          <w:szCs w:val="27"/>
        </w:rPr>
        <w:t>, а также художники Б. Эрдман и Г. Якулов. Так появился русский имажинизм, у которого с его английским предшественником общим было только название.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Термин заимствован у авангардистской школы англоязычной поэзии </w:t>
      </w:r>
      <w:r>
        <w:rPr>
          <w:b/>
          <w:bCs/>
          <w:i/>
          <w:iCs/>
          <w:color w:val="000000"/>
          <w:sz w:val="27"/>
          <w:szCs w:val="27"/>
        </w:rPr>
        <w:t>– имажизма. </w:t>
      </w:r>
      <w:r>
        <w:rPr>
          <w:color w:val="000000"/>
          <w:sz w:val="27"/>
          <w:szCs w:val="27"/>
        </w:rPr>
        <w:t>Это слово впервые попало в поле русских читателей в 1915 году с появлением статьи З.Венгеровой, в которой рассказывалось о лондонской поэтической группе имажистов, во главе которой стояли Эзра Паунд и Уиндем Льюис.</w:t>
      </w:r>
    </w:p>
    <w:p w:rsidR="002B292F" w:rsidRDefault="002B292F" w:rsidP="002B292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ИТОГИ:</w:t>
      </w:r>
    </w:p>
    <w:p w:rsidR="002B292F" w:rsidRDefault="002B292F" w:rsidP="002B292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Русская поэзия “серебряного века” прошла большой путь в очень сжатые сроки. Она забрасывала свои семена в будущее. Нить преданий и традиций не прервалась. Поэзия рубежа веков – сложнейшее культурное явление, интерес к которому только начинает просыпаться. Впереди нас ждут новые и новые открытия.</w:t>
      </w:r>
    </w:p>
    <w:p w:rsidR="002B292F" w:rsidRDefault="002B292F" w:rsidP="002B292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Поэзия “серебряного века” отразила в себе, в своих больших и малых магических зеркалах сложный и неоднозначный процесс социально-политического, духовно-нравственного, эстетического и культурного развития России в период, отмеченный тремя революциями, мировой войной и особенно страшной для нас – войной внутренней, гражданской.</w:t>
      </w:r>
    </w:p>
    <w:p w:rsidR="002B292F" w:rsidRDefault="002B292F" w:rsidP="002B292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Русский “серебряный век” неповторим. Никогда в России не было такого взволнованного сознания, такого напряжения исканий и чаяний.</w:t>
      </w:r>
    </w:p>
    <w:p w:rsidR="002B292F" w:rsidRDefault="002B292F" w:rsidP="002B292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 незабываемых зорь “серебряного века” навсегда останется в истории России.</w:t>
      </w:r>
    </w:p>
    <w:p w:rsidR="00310681" w:rsidRDefault="00310681" w:rsidP="003106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0681" w:rsidRPr="00D27388" w:rsidRDefault="00310681" w:rsidP="0031068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817E2" w:rsidRPr="00F817E2" w:rsidRDefault="00A23651" w:rsidP="00F817E2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F33" w:rsidRPr="00F817E2" w:rsidRDefault="00F64F33" w:rsidP="00F817E2">
      <w:pPr>
        <w:spacing w:after="0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sectPr w:rsidR="00F64F33" w:rsidRPr="00F817E2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0E3F"/>
    <w:multiLevelType w:val="multilevel"/>
    <w:tmpl w:val="6F12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052A1"/>
    <w:multiLevelType w:val="multilevel"/>
    <w:tmpl w:val="7654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07478"/>
    <w:multiLevelType w:val="multilevel"/>
    <w:tmpl w:val="FF5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11A2A"/>
    <w:multiLevelType w:val="multilevel"/>
    <w:tmpl w:val="D9A8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87F0D"/>
    <w:rsid w:val="00000989"/>
    <w:rsid w:val="00077B6F"/>
    <w:rsid w:val="00082591"/>
    <w:rsid w:val="000F2D70"/>
    <w:rsid w:val="00194AE1"/>
    <w:rsid w:val="001F6661"/>
    <w:rsid w:val="00246B16"/>
    <w:rsid w:val="002B292F"/>
    <w:rsid w:val="002C0F92"/>
    <w:rsid w:val="003019E8"/>
    <w:rsid w:val="00310681"/>
    <w:rsid w:val="003211B4"/>
    <w:rsid w:val="003276E5"/>
    <w:rsid w:val="00387F0D"/>
    <w:rsid w:val="0039153C"/>
    <w:rsid w:val="003C0B1A"/>
    <w:rsid w:val="003E34FA"/>
    <w:rsid w:val="003F5EDB"/>
    <w:rsid w:val="00450C9D"/>
    <w:rsid w:val="00457351"/>
    <w:rsid w:val="00461B4C"/>
    <w:rsid w:val="004749BD"/>
    <w:rsid w:val="00497C81"/>
    <w:rsid w:val="004B3635"/>
    <w:rsid w:val="004D665C"/>
    <w:rsid w:val="004E69F0"/>
    <w:rsid w:val="0050420D"/>
    <w:rsid w:val="005209A2"/>
    <w:rsid w:val="00525561"/>
    <w:rsid w:val="00542561"/>
    <w:rsid w:val="00573078"/>
    <w:rsid w:val="005E4D99"/>
    <w:rsid w:val="006A4E87"/>
    <w:rsid w:val="006A7F13"/>
    <w:rsid w:val="006B525D"/>
    <w:rsid w:val="006B6318"/>
    <w:rsid w:val="007013A2"/>
    <w:rsid w:val="00744FD6"/>
    <w:rsid w:val="00745E40"/>
    <w:rsid w:val="00793ADE"/>
    <w:rsid w:val="007C7236"/>
    <w:rsid w:val="007E1B77"/>
    <w:rsid w:val="007E5A97"/>
    <w:rsid w:val="008311F0"/>
    <w:rsid w:val="0087739C"/>
    <w:rsid w:val="00885EEE"/>
    <w:rsid w:val="00932808"/>
    <w:rsid w:val="0095265A"/>
    <w:rsid w:val="00956987"/>
    <w:rsid w:val="009575B3"/>
    <w:rsid w:val="009624BC"/>
    <w:rsid w:val="00986A27"/>
    <w:rsid w:val="009A70F9"/>
    <w:rsid w:val="009D0516"/>
    <w:rsid w:val="009D26C0"/>
    <w:rsid w:val="009F0EBE"/>
    <w:rsid w:val="009F36C0"/>
    <w:rsid w:val="00A13A69"/>
    <w:rsid w:val="00A23651"/>
    <w:rsid w:val="00A236B2"/>
    <w:rsid w:val="00A2544A"/>
    <w:rsid w:val="00A41F87"/>
    <w:rsid w:val="00AB42D7"/>
    <w:rsid w:val="00AE2FD7"/>
    <w:rsid w:val="00B52C22"/>
    <w:rsid w:val="00B82EA6"/>
    <w:rsid w:val="00BB6788"/>
    <w:rsid w:val="00C60426"/>
    <w:rsid w:val="00C632C7"/>
    <w:rsid w:val="00C66408"/>
    <w:rsid w:val="00C820B9"/>
    <w:rsid w:val="00C97557"/>
    <w:rsid w:val="00CA3298"/>
    <w:rsid w:val="00CC4C0D"/>
    <w:rsid w:val="00CD0352"/>
    <w:rsid w:val="00D34859"/>
    <w:rsid w:val="00D5711C"/>
    <w:rsid w:val="00D7089F"/>
    <w:rsid w:val="00D87F81"/>
    <w:rsid w:val="00D963F8"/>
    <w:rsid w:val="00DA7DA6"/>
    <w:rsid w:val="00DB0CA4"/>
    <w:rsid w:val="00E51042"/>
    <w:rsid w:val="00E61F0E"/>
    <w:rsid w:val="00E63AD1"/>
    <w:rsid w:val="00E6561E"/>
    <w:rsid w:val="00E93559"/>
    <w:rsid w:val="00EC21FD"/>
    <w:rsid w:val="00EF1176"/>
    <w:rsid w:val="00F3541B"/>
    <w:rsid w:val="00F64F33"/>
    <w:rsid w:val="00F72D00"/>
    <w:rsid w:val="00F817E2"/>
    <w:rsid w:val="00F825B5"/>
    <w:rsid w:val="00FC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1">
    <w:name w:val="heading 1"/>
    <w:basedOn w:val="a"/>
    <w:link w:val="10"/>
    <w:uiPriority w:val="9"/>
    <w:qFormat/>
    <w:rsid w:val="00391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10">
    <w:name w:val="Заголовок 1 Знак"/>
    <w:basedOn w:val="a0"/>
    <w:link w:val="1"/>
    <w:uiPriority w:val="9"/>
    <w:rsid w:val="00391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9153C"/>
  </w:style>
  <w:style w:type="character" w:customStyle="1" w:styleId="30">
    <w:name w:val="Заголовок 3 Знак"/>
    <w:basedOn w:val="a0"/>
    <w:link w:val="3"/>
    <w:uiPriority w:val="9"/>
    <w:semiHidden/>
    <w:rsid w:val="005425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ro">
    <w:name w:val="hero"/>
    <w:basedOn w:val="a0"/>
    <w:rsid w:val="0095265A"/>
  </w:style>
  <w:style w:type="paragraph" w:customStyle="1" w:styleId="t">
    <w:name w:val="t"/>
    <w:basedOn w:val="a"/>
    <w:rsid w:val="0095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literatura5.narod.ru%2Fmariengof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literatura5.narod.ru%2Fivnev_1915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%2319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literatura5.narod.ru%2Fshershenevich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DB40-8483-4EE0-A3C9-DCE30C00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58</cp:revision>
  <dcterms:created xsi:type="dcterms:W3CDTF">2020-09-07T14:27:00Z</dcterms:created>
  <dcterms:modified xsi:type="dcterms:W3CDTF">2021-03-10T04:37:00Z</dcterms:modified>
</cp:coreProperties>
</file>