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3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8C4560" w:rsidRDefault="003E1C5C" w:rsidP="003E1C5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C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4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51" w:rsidRPr="00A54E51">
        <w:rPr>
          <w:rFonts w:ascii="Times New Roman" w:eastAsia="Calibri" w:hAnsi="Times New Roman" w:cs="Times New Roman"/>
          <w:sz w:val="24"/>
          <w:szCs w:val="24"/>
        </w:rPr>
        <w:t>Своеобразие романа «Мастер и Маргарита».</w:t>
      </w:r>
    </w:p>
    <w:p w:rsidR="003E1C5C" w:rsidRDefault="003E1C5C" w:rsidP="003E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E1C5C" w:rsidRDefault="003E1C5C" w:rsidP="003E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D7C" w:rsidRPr="00DF6D7C" w:rsidRDefault="00DF6D7C" w:rsidP="00DF6D7C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Задание 1: сделать конспект</w:t>
      </w:r>
    </w:p>
    <w:p w:rsidR="003A6DF4" w:rsidRPr="00DF6D7C" w:rsidRDefault="00DF6D7C" w:rsidP="00DF6D7C">
      <w:pPr>
        <w:spacing w:before="120" w:after="0"/>
        <w:rPr>
          <w:rFonts w:ascii="Times New Roman" w:hAnsi="Times New Roman" w:cs="Times New Roman"/>
          <w:iCs/>
          <w:sz w:val="24"/>
          <w:szCs w:val="24"/>
        </w:rPr>
      </w:pP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М. Булгакова “Мастер и Маргарита” очень сложен в композиционном плане. В его сюжете параллельно существуют два мира: мир, в котором жили Понтий Пилат и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Иешуа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Га-Ноцри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, и современная Булгакову Москва двадцатых-тридцатых годов XX века. Со сложной композицией связана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и непростая, разветвленная система персонажей, большое число двойников, параллелей и антитез.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романа “Мастер и Маргарита” входят два повествования (о судьбе Мастера и о Понтий Пилате), которые находятся в сложных отношениях противопоставления, но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же время и объединены общей идеей.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Понтий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Пилате занимает меньше текстового пространства, чем роман о судьбе Мастера, но он играет важную смысловую роль, так как содержит глубокий философский подтекст. Он состоит из четырех глав, которые как бы “рассыпаны” в тексте повествования о Мастере и Маргарите. Первая глава - “Понтий Пилат” - это рассказ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выслушивают Иван Бездомный и Берлиоз. Вторая глава - “Казнь”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редставлена как сон Ивана Бездомного. Третья и четвертая главы — “Как прокуратор пытался спасти Иуду из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Кириафа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и “Погребение” — вводятся в роман как восстановленные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Воландом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рукописи Мастера, которые читает Маргарита. Следует отметить, что роман о Пилате вводится в повествование при помощи персонажей, входящих в систему образов главного романа, вследствие этого главы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Понтий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Пилате становятся частью романа о Мастере и Маргарите.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Главы, повествующие о прокураторе, резко отличаются по стилю от глав, описывающих Москву. Стиль вставного повествования отличается однородностью, скупостью мерной, чеканной прозы, переходящей, например, в главе “Казнь”, в высокий стиль трагедии: “Ты не всемогущий бог. Ты черный бог. Проклинаю тебя, бог разбойников, их покровитель и душа!”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о Мастере посвящен современной автору Москве, ее обитателям и их нравам. Это повествование содержит в себе как гротескные сцены, так и сцены лирико-драматического и фантасмагорического характера, что обуславливает разнообразие стилей повествования. Он содержит и низкую лексику (“Если ты, сволочь, еще раз позволишь себе впутаться в разговор...”), и поэтическую, особенно в эпизодах, посвященных Мастеру, где язык повествования изобилует повторами и метафорами (“тревожные желтые цветы”).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отметить, что сцены, в которых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встречается с жителями Москвы, строятся по одному плану: встреча, испытание, разоблачение, наказание.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своей свитой приезжает в Москву, чтобы посмотреть, изменились ли люди с тех пор, когда он последний раз их видел, не напрасна ли была жертва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Иешуа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что же он видит? С москвичами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встречается на представлении в театре “Варьете”. Он видит, что люди такие же, какие и были: в меру алчные, корыстолюбивые, но и достаточно милосердные. “Люди как люди, квартирный вопрос только испортил их”. </w:t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Они не чувствуют своей ответственности, поэтому в городе распространены доносы и взяточничество.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Кршалаима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ничем не отличаются от жителей Москвы. Так же, не замечая своей личной ответственности и выбирая смерть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Иешуа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в чем не виновен, вместо смерти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Вар-Раввана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, они тем самым прислуживают тьме.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 посетителей “Варьете” поменяли свою одежду на новую, чем как бы заключили сделку с дьяволом. Они подбирали летевшие банкноты и были наказаны за свою жадность. Наказан был и директор зрелищного сектора за бюрократизм. Булгаков наглядно показал, что работу директора мог выполнять даже костюм без хозяина. Наказаны и остальные работники зрелищного сектора, вовлеченные в “кружковую лихорадку”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Наказан за жадность Никанор Иванович (выбиравший между “не положено” и деньгами), отправлен в Ялту Степа Лиходеев. Во всех этих эпизодах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свита выступают в роли справедливого возмездия.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роман “Мастер и Маргарита” состоит из двух относительно автономных повествований, он содержит в системе персонажей двух главных героев - Мастера и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Иешуа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герои являются героями-двойниками. Также двойниками являются Иван Бездомный и Левий Матвей как последователи своих учителей,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Алоизий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Могарыч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Иуда из </w:t>
      </w:r>
      <w:proofErr w:type="spell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Кириафа</w:t>
      </w:r>
      <w:proofErr w:type="spell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предатели.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романе “Мастер и Маргарита” присутствует и любовная коллизия. Любовные отношения Мастера и Маргариты связаны со сменой времен года. Эта история любви (идиллическая по своей сути) разрушается, сталкиваясь с внешним миром, и восстанавливается с помощью потусторонних сил. Как и все герои в романе, Мастер и Маргарита делают свой выбор. Мастер делает свой выбор вполне сознательно: ему стал ненавистен плод трудов всей его жизни, роман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Понтий</w:t>
      </w:r>
      <w:proofErr w:type="gramEnd"/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Пилате, слишком много горя испытал Мастер из-за этого романа. Маргарита встает на путь самоотдачи, жертвуя собой ради любимого человека. Она предпочитает Мастера своей богатой, беззаботной жизни в доме у любящего, но нелюбимого мужа, потом она вновь приносит себя в жертву во имя любви, отдавшись в руки нечистой силы и став ведьмой ради того, чтобы узнать что-либо о Мастере. И за это Маргарита была вознаграждена вечной любовью.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мы видим, что Булгаков нарушает жанровые каноны романа. Он делает главным объектом повествования не историю отдельных личностей, а историю целого народа.</w:t>
      </w:r>
      <w:r w:rsidRPr="00DF6D7C">
        <w:rPr>
          <w:rFonts w:ascii="Times New Roman" w:hAnsi="Times New Roman" w:cs="Times New Roman"/>
          <w:sz w:val="24"/>
          <w:szCs w:val="24"/>
        </w:rPr>
        <w:br/>
      </w:r>
      <w:r w:rsidRPr="00DF6D7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М. А. Булгакова “Мастер и Маргарита” построен как “роман в романе”. Вследствие этого в нем можно выделить две резко контрастирующие манеры повествования, двух главных героев. Роман о Мастере гораздо сложнее в композиционном плане, чем роман о Пилате, но при чтении не возникает ощущения разрозненности частей произведения. Вся тайна композиционной целостности романа - в связующих нитях между прошлым и настоящим.</w:t>
      </w:r>
    </w:p>
    <w:p w:rsidR="00CC17CB" w:rsidRPr="00DF6D7C" w:rsidRDefault="00DF6D7C" w:rsidP="00DF6D7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Задание 2: разработать тест по теме урока (не менее 5 вопросов)</w:t>
      </w:r>
    </w:p>
    <w:sectPr w:rsidR="00CC17CB" w:rsidRPr="00DF6D7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2AC"/>
    <w:multiLevelType w:val="multilevel"/>
    <w:tmpl w:val="D4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C78C9"/>
    <w:multiLevelType w:val="multilevel"/>
    <w:tmpl w:val="31D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C1035"/>
    <w:multiLevelType w:val="multilevel"/>
    <w:tmpl w:val="D44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E652C"/>
    <w:rsid w:val="000F2D70"/>
    <w:rsid w:val="00121129"/>
    <w:rsid w:val="001C49BB"/>
    <w:rsid w:val="001C614A"/>
    <w:rsid w:val="0020434B"/>
    <w:rsid w:val="00204A78"/>
    <w:rsid w:val="0028125C"/>
    <w:rsid w:val="00281842"/>
    <w:rsid w:val="002E7A6D"/>
    <w:rsid w:val="003211B4"/>
    <w:rsid w:val="003276E5"/>
    <w:rsid w:val="00365389"/>
    <w:rsid w:val="00387F0D"/>
    <w:rsid w:val="003A6DF4"/>
    <w:rsid w:val="003E1C5C"/>
    <w:rsid w:val="00461B4C"/>
    <w:rsid w:val="004D665C"/>
    <w:rsid w:val="004F0145"/>
    <w:rsid w:val="0050420D"/>
    <w:rsid w:val="00577742"/>
    <w:rsid w:val="00585477"/>
    <w:rsid w:val="005B5559"/>
    <w:rsid w:val="00660744"/>
    <w:rsid w:val="006658AC"/>
    <w:rsid w:val="00665CC5"/>
    <w:rsid w:val="006A4E87"/>
    <w:rsid w:val="00773AB3"/>
    <w:rsid w:val="007C7236"/>
    <w:rsid w:val="007E1B77"/>
    <w:rsid w:val="007F34F7"/>
    <w:rsid w:val="008311F0"/>
    <w:rsid w:val="0084504D"/>
    <w:rsid w:val="00864D37"/>
    <w:rsid w:val="0087739C"/>
    <w:rsid w:val="008925CD"/>
    <w:rsid w:val="008A5579"/>
    <w:rsid w:val="008C4560"/>
    <w:rsid w:val="008D0348"/>
    <w:rsid w:val="008D25F8"/>
    <w:rsid w:val="008E1BBF"/>
    <w:rsid w:val="009A3F85"/>
    <w:rsid w:val="009D26C0"/>
    <w:rsid w:val="009F0EBE"/>
    <w:rsid w:val="00A2544A"/>
    <w:rsid w:val="00A45AA2"/>
    <w:rsid w:val="00A54E51"/>
    <w:rsid w:val="00A71A9F"/>
    <w:rsid w:val="00B6041F"/>
    <w:rsid w:val="00BF3445"/>
    <w:rsid w:val="00BF3EA0"/>
    <w:rsid w:val="00C632C7"/>
    <w:rsid w:val="00C6675F"/>
    <w:rsid w:val="00C820B9"/>
    <w:rsid w:val="00CA2652"/>
    <w:rsid w:val="00CC17CB"/>
    <w:rsid w:val="00CC4C0D"/>
    <w:rsid w:val="00D26CFE"/>
    <w:rsid w:val="00D34859"/>
    <w:rsid w:val="00D63E94"/>
    <w:rsid w:val="00DB0CA4"/>
    <w:rsid w:val="00DF6D7C"/>
    <w:rsid w:val="00E64DD3"/>
    <w:rsid w:val="00E93032"/>
    <w:rsid w:val="00EC21FD"/>
    <w:rsid w:val="00F171D8"/>
    <w:rsid w:val="00FB0C87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1EEE-697E-41D8-9EA3-3864757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2021-03-18T07:37:00Z</dcterms:created>
  <dcterms:modified xsi:type="dcterms:W3CDTF">2021-03-18T07:37:00Z</dcterms:modified>
</cp:coreProperties>
</file>