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C" w:rsidRDefault="00356C5C" w:rsidP="0035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 2021г Урок №14. Внебюджет.</w:t>
      </w:r>
    </w:p>
    <w:p w:rsidR="00356C5C" w:rsidRDefault="00356C5C" w:rsidP="0035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учащего включает в себя следующие мероприятия:</w:t>
      </w:r>
    </w:p>
    <w:p w:rsidR="00356C5C" w:rsidRDefault="00356C5C" w:rsidP="00356C5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«Правила дорожного движения» ( ПДД) тему которую изучаем.</w:t>
      </w:r>
    </w:p>
    <w:p w:rsidR="00356C5C" w:rsidRDefault="00356C5C" w:rsidP="00356C5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конспект по каждому абзацу ПДД, стараемся запомнить и понять, что должен сделать правильно водитель при различных дорожных ситуациях.</w:t>
      </w:r>
    </w:p>
    <w:p w:rsidR="00356C5C" w:rsidRDefault="00356C5C" w:rsidP="00356C5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комментарии из лекции с разъяснениями и заполняем конспект.</w:t>
      </w:r>
    </w:p>
    <w:p w:rsidR="00356C5C" w:rsidRDefault="00356C5C" w:rsidP="00356C5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интернетом, решаем задачи и вопросы данной темы.</w:t>
      </w:r>
    </w:p>
    <w:p w:rsidR="00356C5C" w:rsidRDefault="00356C5C" w:rsidP="00356C5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слушаем лекции в интернете на сайте:</w:t>
      </w:r>
    </w:p>
    <w:p w:rsidR="00356C5C" w:rsidRDefault="00356C5C" w:rsidP="00356C5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//автошколадома.рф/oglavlenie/</w:t>
      </w:r>
    </w:p>
    <w:p w:rsidR="00356C5C" w:rsidRPr="00447CE2" w:rsidRDefault="00356C5C" w:rsidP="00356C5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C5C" w:rsidRDefault="00356C5C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56C5C" w:rsidRDefault="00356C5C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Текст ПДД.</w:t>
      </w:r>
    </w:p>
    <w:p w:rsidR="00356C5C" w:rsidRDefault="00356C5C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BC54C6" w:rsidRPr="00BC54C6" w:rsidRDefault="00BC54C6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16. Движение по автомагистралям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16.1"/>
      <w:bookmarkEnd w:id="0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16.1.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На автомагистралях запрещается:</w:t>
      </w:r>
    </w:p>
    <w:p w:rsidR="00BC54C6" w:rsidRPr="00BC54C6" w:rsidRDefault="00BC54C6" w:rsidP="00BC54C6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 пешеходов, домашних животных, велосипедов, мопедов, тракторов и самоходных машин, иных транспортных средств, скорость которых по технической характеристике или их состоянию менее 40 км/ч;</w:t>
      </w:r>
    </w:p>
    <w:p w:rsidR="00BC54C6" w:rsidRPr="00BC54C6" w:rsidRDefault="00BC54C6" w:rsidP="00BC54C6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 грузовых автомобилей с разрешенной максимальной массой более 3,5 т далее второй полосы;</w:t>
      </w:r>
    </w:p>
    <w:p w:rsidR="00BC54C6" w:rsidRPr="00BC54C6" w:rsidRDefault="00BC54C6" w:rsidP="00BC54C6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остановка вне специальных площадок для стоянки, обозначенных знаком </w:t>
      </w:r>
      <w:hyperlink r:id="rId5" w:anchor="6.4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6.4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hyperlink r:id="rId6" w:anchor="7.11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7.11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C54C6" w:rsidRPr="00BC54C6" w:rsidRDefault="00BC54C6" w:rsidP="00BC54C6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разворот и въезд в технологические разрывы разделительной полосы;</w:t>
      </w:r>
    </w:p>
    <w:p w:rsidR="00BC54C6" w:rsidRPr="00BC54C6" w:rsidRDefault="00BC54C6" w:rsidP="00BC54C6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 задним ходом.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16.2"/>
      <w:bookmarkEnd w:id="1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16.2.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При вынужденной остановке на проезжей части водитель должен обозначить транспортное средство в соответствии с требованиями </w:t>
      </w:r>
      <w:hyperlink r:id="rId7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раздела 7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 и принять меры для того, чтобы вывести его на предназначенную для этого полосу (правее линии, обозначающей край проезжей части).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16.3"/>
      <w:bookmarkEnd w:id="2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16.3.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Требования данного раздела распространяются также на дороги, обозначенные знаком </w:t>
      </w:r>
      <w:hyperlink r:id="rId8" w:anchor="5.3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5.3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54C6" w:rsidRDefault="00BC54C6" w:rsidP="00BC54C6">
      <w:pPr>
        <w:pStyle w:val="1"/>
        <w:pBdr>
          <w:bottom w:val="single" w:sz="4" w:space="6" w:color="EDEDED"/>
        </w:pBdr>
        <w:spacing w:before="0" w:beforeAutospacing="0" w:after="0" w:afterAutospacing="0"/>
        <w:ind w:left="-257" w:right="-257"/>
        <w:jc w:val="both"/>
        <w:rPr>
          <w:color w:val="333333"/>
          <w:sz w:val="28"/>
          <w:szCs w:val="28"/>
        </w:rPr>
      </w:pPr>
    </w:p>
    <w:p w:rsidR="00BC54C6" w:rsidRPr="00BC54C6" w:rsidRDefault="00BC54C6" w:rsidP="00BC54C6">
      <w:pPr>
        <w:pStyle w:val="1"/>
        <w:pBdr>
          <w:bottom w:val="single" w:sz="4" w:space="6" w:color="EDEDED"/>
        </w:pBdr>
        <w:spacing w:before="0" w:beforeAutospacing="0" w:after="0" w:afterAutospacing="0"/>
        <w:ind w:left="-257" w:right="-257"/>
        <w:jc w:val="both"/>
        <w:rPr>
          <w:color w:val="333333"/>
          <w:sz w:val="28"/>
          <w:szCs w:val="28"/>
        </w:rPr>
      </w:pPr>
      <w:r w:rsidRPr="00BC54C6">
        <w:rPr>
          <w:color w:val="333333"/>
          <w:sz w:val="28"/>
          <w:szCs w:val="28"/>
        </w:rPr>
        <w:t>17. Движение в жилых зонах</w:t>
      </w:r>
    </w:p>
    <w:p w:rsidR="00BC54C6" w:rsidRPr="00BC54C6" w:rsidRDefault="00BC54C6" w:rsidP="00BC54C6">
      <w:pPr>
        <w:pStyle w:val="a3"/>
        <w:spacing w:before="193" w:beforeAutospacing="0" w:after="0" w:afterAutospacing="0"/>
        <w:jc w:val="both"/>
        <w:rPr>
          <w:color w:val="333333"/>
          <w:sz w:val="28"/>
          <w:szCs w:val="28"/>
        </w:rPr>
      </w:pPr>
      <w:bookmarkStart w:id="3" w:name="17.1"/>
      <w:bookmarkEnd w:id="3"/>
      <w:r w:rsidRPr="00BC54C6">
        <w:rPr>
          <w:rStyle w:val="a4"/>
          <w:color w:val="333333"/>
          <w:sz w:val="28"/>
          <w:szCs w:val="28"/>
        </w:rPr>
        <w:t>17.1.</w:t>
      </w:r>
      <w:r w:rsidRPr="00BC54C6">
        <w:rPr>
          <w:color w:val="333333"/>
          <w:sz w:val="28"/>
          <w:szCs w:val="28"/>
        </w:rPr>
        <w:t> В жилой зоне, то есть на территории, въезды на которую и выезды с которой обозначены знаками </w:t>
      </w:r>
      <w:hyperlink r:id="rId9" w:anchor="5.21" w:history="1">
        <w:r w:rsidRPr="00BC54C6">
          <w:rPr>
            <w:rStyle w:val="a5"/>
            <w:color w:val="8A0000"/>
            <w:sz w:val="28"/>
            <w:szCs w:val="28"/>
            <w:bdr w:val="none" w:sz="0" w:space="0" w:color="auto" w:frame="1"/>
          </w:rPr>
          <w:t>5.21</w:t>
        </w:r>
      </w:hyperlink>
      <w:r w:rsidRPr="00BC54C6">
        <w:rPr>
          <w:color w:val="333333"/>
          <w:sz w:val="28"/>
          <w:szCs w:val="28"/>
        </w:rPr>
        <w:t> и </w:t>
      </w:r>
      <w:hyperlink r:id="rId10" w:anchor="5.22" w:history="1">
        <w:r w:rsidRPr="00BC54C6">
          <w:rPr>
            <w:rStyle w:val="a5"/>
            <w:color w:val="8A0000"/>
            <w:sz w:val="28"/>
            <w:szCs w:val="28"/>
            <w:bdr w:val="none" w:sz="0" w:space="0" w:color="auto" w:frame="1"/>
          </w:rPr>
          <w:t>5.22</w:t>
        </w:r>
      </w:hyperlink>
      <w:r w:rsidRPr="00BC54C6">
        <w:rPr>
          <w:color w:val="333333"/>
          <w:sz w:val="28"/>
          <w:szCs w:val="28"/>
        </w:rPr>
        <w:t>, движение пешеходов разрешается как по тротуарам, так и по проезжей части. В жилой зоне пешеходы имеют преимущество, однако они не должны создавать необоснованные помехи для движения транспортных средств.</w:t>
      </w:r>
    </w:p>
    <w:p w:rsidR="00BC54C6" w:rsidRPr="00BC54C6" w:rsidRDefault="00BC54C6" w:rsidP="00BC54C6">
      <w:pPr>
        <w:pStyle w:val="a3"/>
        <w:spacing w:before="193" w:beforeAutospacing="0" w:after="0" w:afterAutospacing="0"/>
        <w:jc w:val="both"/>
        <w:rPr>
          <w:color w:val="333333"/>
          <w:sz w:val="28"/>
          <w:szCs w:val="28"/>
        </w:rPr>
      </w:pPr>
      <w:bookmarkStart w:id="4" w:name="17.2"/>
      <w:bookmarkEnd w:id="4"/>
      <w:r w:rsidRPr="00BC54C6">
        <w:rPr>
          <w:rStyle w:val="a4"/>
          <w:color w:val="333333"/>
          <w:sz w:val="28"/>
          <w:szCs w:val="28"/>
        </w:rPr>
        <w:t>17.2.</w:t>
      </w:r>
      <w:r w:rsidRPr="00BC54C6">
        <w:rPr>
          <w:color w:val="333333"/>
          <w:sz w:val="28"/>
          <w:szCs w:val="28"/>
        </w:rPr>
        <w:t> В жилой зоне запрещаются сквозное движение механических транспортных средств, учебная езда, стоянка с работающим двигателем, а также стоянка грузовых автомобилей с разрешенной максимальной массой более 3,5 т вне специально выделенных и обозначенных знаками и (или) разметкой мест.</w:t>
      </w:r>
    </w:p>
    <w:p w:rsidR="00BC54C6" w:rsidRPr="00BC54C6" w:rsidRDefault="00BC54C6" w:rsidP="00BC54C6">
      <w:pPr>
        <w:pStyle w:val="a3"/>
        <w:spacing w:before="193" w:beforeAutospacing="0" w:after="0" w:afterAutospacing="0"/>
        <w:jc w:val="both"/>
        <w:rPr>
          <w:color w:val="333333"/>
          <w:sz w:val="28"/>
          <w:szCs w:val="28"/>
        </w:rPr>
      </w:pPr>
      <w:bookmarkStart w:id="5" w:name="17.3"/>
      <w:bookmarkEnd w:id="5"/>
      <w:r w:rsidRPr="00BC54C6">
        <w:rPr>
          <w:rStyle w:val="a4"/>
          <w:color w:val="333333"/>
          <w:sz w:val="28"/>
          <w:szCs w:val="28"/>
        </w:rPr>
        <w:lastRenderedPageBreak/>
        <w:t>17.3.</w:t>
      </w:r>
      <w:r w:rsidRPr="00BC54C6">
        <w:rPr>
          <w:color w:val="333333"/>
          <w:sz w:val="28"/>
          <w:szCs w:val="28"/>
        </w:rPr>
        <w:t> При выезде из жилой зоны водители должны уступить дорогу другим участникам движения.</w:t>
      </w:r>
    </w:p>
    <w:p w:rsidR="00BC54C6" w:rsidRPr="00BC54C6" w:rsidRDefault="00BC54C6" w:rsidP="00BC54C6">
      <w:pPr>
        <w:pStyle w:val="a3"/>
        <w:spacing w:before="193" w:beforeAutospacing="0" w:after="0" w:afterAutospacing="0"/>
        <w:jc w:val="both"/>
        <w:rPr>
          <w:color w:val="333333"/>
          <w:sz w:val="28"/>
          <w:szCs w:val="28"/>
        </w:rPr>
      </w:pPr>
      <w:bookmarkStart w:id="6" w:name="17.4"/>
      <w:bookmarkEnd w:id="6"/>
      <w:r w:rsidRPr="00BC54C6">
        <w:rPr>
          <w:rStyle w:val="a4"/>
          <w:color w:val="333333"/>
          <w:sz w:val="28"/>
          <w:szCs w:val="28"/>
        </w:rPr>
        <w:t>17.4.</w:t>
      </w:r>
      <w:r w:rsidRPr="00BC54C6">
        <w:rPr>
          <w:color w:val="333333"/>
          <w:sz w:val="28"/>
          <w:szCs w:val="28"/>
        </w:rPr>
        <w:t> Требования данного раздела распространяются также и на дворовые территории.</w:t>
      </w:r>
    </w:p>
    <w:p w:rsidR="00BC54C6" w:rsidRDefault="00BC54C6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BC54C6" w:rsidRPr="00BC54C6" w:rsidRDefault="00BC54C6" w:rsidP="00BC54C6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18. Приоритет маршрутных транспортных средств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18.1"/>
      <w:bookmarkEnd w:id="7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18.1.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Вне перекрестков, где трамвайные пути пересекают проезжую часть, трамвай имеет преимущество перед безрельсовыми транспортными средствами, кроме случаев выезда из депо.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18.2"/>
      <w:bookmarkEnd w:id="8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18.2.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На дорогах с полосой для маршрутных транспортных средств, обозначенных знаками </w:t>
      </w:r>
      <w:hyperlink r:id="rId11" w:anchor="5.11.1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5.11.1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2" w:anchor="5.13.1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5.13.1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3" w:anchor="5.13.2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5.13.2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и, </w:t>
      </w:r>
      <w:hyperlink r:id="rId14" w:anchor="5.14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5.14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, запрещаются движение и остановка других транспортных средств на этой полосе, за исключением:</w:t>
      </w:r>
    </w:p>
    <w:p w:rsidR="00BC54C6" w:rsidRPr="00BC54C6" w:rsidRDefault="00BC54C6" w:rsidP="00BC54C6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школьных автобусов;</w:t>
      </w:r>
    </w:p>
    <w:p w:rsidR="00BC54C6" w:rsidRPr="00BC54C6" w:rsidRDefault="00BC54C6" w:rsidP="00BC54C6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транспортных средств, используемых в качестве легкового такси;</w:t>
      </w:r>
    </w:p>
    <w:p w:rsidR="00BC54C6" w:rsidRPr="00BC54C6" w:rsidRDefault="00BC54C6" w:rsidP="00BC54C6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транспортных средств, которые используются для перевозки пассажиров, имеют, за исключением места водителя, более 8 мест для сидения, технически допустимая максимальная масса которых превышает 5 тонн, перечень которых утверждается органами исполнительной власти субъектов Российской Федерации - гг. Москвы, Санкт-Петербурга и Севастополя;</w:t>
      </w:r>
    </w:p>
    <w:p w:rsidR="00BC54C6" w:rsidRPr="00BC54C6" w:rsidRDefault="00BC54C6" w:rsidP="00BC54C6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транспортных средств, которыми в период с 23 февраля по 14 марта 2019 г. перевозятся определенные Правительством Красноярского края по согласованию с Министерством транспорта Российской Федерации, Министерством внутренних дел Российской Федерации и автономной некоммерческой организацией "Исполнительная дирекция XXIX Всемирной зимней универсиады 2019 года в г. Красноярске" клиентские группы (представители национальных федераций студенческого спорта, участники спортивных соревнований, представители Международной федерации студенческого спорта (FISU), представители средств массовой информации, технические официальные лица, иные лица, принимающие участие в мероприятиях XXIX Всемирной зимней универсиады 2019 года в г. Красноярске), при наличии аккредитационного свидетельства, выдаваемого автономной некоммерческой организацией "Исполнительная дирекция XXIX Всемирной зимней универсиады 2019 года в г. Красноярске".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На полосах для маршрутных транспортных средств разрешено движение велосипедистов в случае, если такая полоса располагается справа.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Водители транспортных средств, допущенных к движению по полосам для маршрутных транспортных средств, при въезде на перекресток с такой полосы могут отступать от требований дорожных знаков </w:t>
      </w:r>
      <w:hyperlink r:id="rId15" w:anchor="4.1.1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4.1.1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hyperlink r:id="rId16" w:anchor="4.1.6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4.1.6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7" w:anchor="5.15.1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5.15.1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8" w:anchor="5.15.2" w:history="1">
        <w:r w:rsidRPr="00BC54C6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5.15.2</w:t>
        </w:r>
      </w:hyperlink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для продолжения движения по такой полосе.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эта полоса отделена от остальной проезжей части прерывистой линией разметки, то при поворотах транспортные средства должны перестраиваться на нее. Разрешается также в таких местах заезжать на эту полосу при въезде на дорогу и для посадки и высадки пассажиров у правого края проезжей части при условии, что это не создает помех маршрутным транспортным средствам.</w:t>
      </w:r>
    </w:p>
    <w:p w:rsidR="00BC54C6" w:rsidRPr="00BC54C6" w:rsidRDefault="00BC54C6" w:rsidP="00BC54C6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18.3"/>
      <w:bookmarkEnd w:id="9"/>
      <w:r w:rsidRPr="00BC5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18.3.</w:t>
      </w:r>
      <w:r w:rsidRPr="00BC54C6">
        <w:rPr>
          <w:rFonts w:ascii="Times New Roman" w:eastAsia="Times New Roman" w:hAnsi="Times New Roman" w:cs="Times New Roman"/>
          <w:color w:val="333333"/>
          <w:sz w:val="28"/>
          <w:szCs w:val="28"/>
        </w:rPr>
        <w:t> В населенных пунктах водители должны уступать дорогу троллейбусам и автобусам, начинающим движение от обозначенного места остановки. Водители троллейбусов и автобусов могут начинать движение только после того, как убедятся, что им уступают дорогу.</w:t>
      </w:r>
    </w:p>
    <w:p w:rsidR="00356C5C" w:rsidRDefault="00356C5C" w:rsidP="00BC54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B7267"/>
          <w:kern w:val="36"/>
          <w:sz w:val="28"/>
          <w:szCs w:val="28"/>
        </w:rPr>
      </w:pPr>
    </w:p>
    <w:p w:rsidR="00356C5C" w:rsidRDefault="00356C5C" w:rsidP="00BC54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Лекция разъяснение ПДД.</w:t>
      </w:r>
    </w:p>
    <w:p w:rsidR="00356C5C" w:rsidRPr="00356C5C" w:rsidRDefault="00356C5C" w:rsidP="00BC54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BC54C6" w:rsidRPr="00BF060D" w:rsidRDefault="00BC54C6" w:rsidP="00356C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0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Тема 16. Движение по автомагистралям.</w:t>
      </w:r>
      <w:r w:rsidRPr="00BF060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BF060D" w:rsidRPr="00356C5C" w:rsidRDefault="00BF060D" w:rsidP="00356C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" name="Рисунок 1" descr="Тема 16. Движение по автомагистралям. 16_01.po-avtomagistra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16. Движение по автомагистралям. 16_01.po-avtomagistralya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Пересекая место установки этого знака, водитель въезжает в зону с особым режимом движения.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Правила. Раздел 16. Пункт 16.1.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запрещается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км/час.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То есть получается, что по автомагистрали разрешено движение только автомобилям и мотоциклам. Да и то не всем, а только тем, кто может двигаться со скоростью не менее 40 км/час.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Эти пресловутые 40 км/час нужно, кстати, правильно понимать. Движение с малой скоростью, как таковое, не запрещено. Ну, представьте себе, что на автомагистрали многокилометровая пробка. Все ползут с черепашьей скоростью, и что же – все нарушители Правил? Нет, конечно.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Другое дело, если в автомобиле обнаружилась поломка, с которой двигаться можно, но только осторожно и медленно. На любой другой дороге вы бы сейчас включили «аварийку» и потихоньку катились по крайней правой полосе до ближайшего автосервиса.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Но только не по автомагистрали!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На автомагистрали в этой ситуации вам придётся съехать на обочину, включить «аварийку» и выставить знак аварийной остановки. После этого можете звонить по телефону друзьям или в «Техпомощь». Или выйти на дорогу и «голосовать» в надежде, что кто-нибудь согласится вас отбуксировать. Буксировка на автомагистрали не запрещена.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 Правила. Раздел 16. Пункт 16.1.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запрещается остановка вне специальных площадок для стоянки, обозначенных знаком 6.4  или 7.11.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То есть остановка запрещена на всём протяжении автомагистрали на всех её элементах (включая обочины, полосы торможения и полосы разгона):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BC54C6" w:rsidRPr="00356C5C" w:rsidTr="00BC5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2" name="Рисунок 2" descr="Тема 16. Движение по автомагистралям. 16_02.po-avtomagistral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ма 16. Движение по автомагистралям. 16_02.po-avtomagistral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из водителей нарушил правила остановки?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Только водитель легкового автомобиля.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Только водитель грузового автомобиля.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Оба.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Ну,  что тут комментировать. На автомагистрали остановка запрещена на всех её элементах и на всём её протяжении.</w:t>
            </w:r>
          </w:p>
        </w:tc>
      </w:tr>
    </w:tbl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BC54C6" w:rsidRPr="00356C5C" w:rsidTr="00BC5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3" name="Рисунок 3" descr="Тема 16. Движение по автомагистралям. 16_03.po-avtomagistral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ма 16. Движение по автомагистралям. 16_03.po-avtomagistral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Где Вам разрешено остановится при движении по автомагистрали: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через 500 м.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любом месте правее линии, обозначающей край проезжей части.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любом месте у края проезжей части.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уже поняли, остановка на автомагистрали запрещена на всём протяжении дороги, на всех её элементах (на проезжей части, на обочине, на полосах разгона и на 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полосах торможения).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Но от Москвы до Риги 700 вёрст, остановиться-то захочется. Устроители дорожного движения позаботились об этом – через каждые 20-30 км будет съезд с дороги, и там площадка для отдыха.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И о каждой такой площадке водителей обязательно проинформируют знаком 7.11 </w:t>
            </w:r>
            <w:r w:rsidRPr="00356C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3540" cy="383540"/>
                  <wp:effectExtent l="19050" t="0" r="0" b="0"/>
                  <wp:docPr id="4" name="Рисунок 4" descr="Тема 16. Движение по автомагистралям. 16_04.po-avtomagistral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ма 16. Движение по автомагистралям. 16_04.po-avtomagistral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или знаком 6.4 </w:t>
            </w:r>
            <w:r w:rsidRPr="00356C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Тема 16. Движение по автомагистралям. 16_05.po-avtomagistral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ма 16. Движение по автомагистралям. 16_05.po-avtomagistral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3. Правила. Раздел 16. Пункт 16.1.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запрещается разворот и въезд в технологические разрывы разделительной полосы.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6" name="Рисунок 6" descr="Тема 16. Движение по автомагистралям. 16_06.po-avtomagistra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ма 16. Движение по автомагистралям. 16_06.po-avtomagistralyam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Разделительной полосой оборудуют не только автомагистрали, но и прочие дороги.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 на таких дорогах водители имеют возможность развернуться в разрывах разделительной полосы, сделанных специально для того, чтобы организовать здесь место для разворота.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7" name="Рисунок 7" descr="Тема 16. Движение по автомагистралям. 16_07.po-avtomagistra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 16. Движение по автомагистралям. 16_07.po-avtomagistralyam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Разрывы в разделительной полосе делают и на автомагистралях. Но на автомагистрали вы не увидите знака «Место для разворота», и по левому краю проезжей части будет идти сплошная линия, которую, как известно, пересекать запрещено.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На автомагистралях такие разрывы в разделительной полосе могут использовать только автомобили, оснащенные специальными световыми сигналами. (Напоминаю вам, что проблесковый маячок жёлтого цвета не даёт преимущества в движении,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 позволяет отступать от требования Правил!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4. Правила. Раздел 16. Пункт 16.1.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запрещается движение задним ходом.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Не вижу необходимости комментировать это требование.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Отмечу только, что задний ход на автомагистрали запрещен на всем ее протяжении и на всех ее элементах: на проезжей части, на обочине, на полосах разгона и на полосах торможения.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5. Правила.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16. Пункт 16.1.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запрещается движение грузовых автомобилей с разрешённой максимальной массой более 3,5 тонн </w:t>
      </w:r>
      <w:r w:rsidRPr="00356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далее второй полосы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Мы уже говорили о том, что по автомагистралям разрешено ездить только на автомобилях и мотоциклах.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Никаких мопедов, а уж тем более велосипедов!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8" name="Рисунок 8" descr="Тема 16. Движение по автомагистралям. 16_08.po-avtomagistra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 16. Движение по автомагистралям. 16_08.po-avtomagistralyam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Кроме того, есть ещё одно ограничение, которое касается только автомобилей категории «С» (более 3,5 т).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автомагистралях им запрещено движение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далее второй полосы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6. Правила. Раздел 16. Пункт 16.2.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того, чтобы вывести его на предназначенную для этого полосу (правее линии, обозначающей край проезжей части).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На первый взгляд всё понятно, но в то же время возникают вопросы.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Во-первых, из текста не ясно, следует ли «обозначить транспортное средство в соответствии с требованиями Раздела 7 Правил» после того, как удастся «вывести его на предназначенную для этого полосу».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 потом, почему Правила называю полосой то, что мы привыкли называть обочиной? Может быть, речь идёт о какой-то специальной полосе?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Да и вообще, зачем нужен этот пункт? В Разделе 7 Правил чётко сказано: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«Аварийная сигнализация должна быть включена и знак аварийной остановки должен быть выставлен при вынужденной остановке в местах, где остановка запрещена».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А на автомагистрали остановка запрещена в любом месте! То есть, где бы не случилась вынужденная остановка на автомагистрали (на проезжей части или на обочине), во всех случаях водитель обязан незамедлительно включить «аварийку» и выставить знак аварийной остановки (в соответствие с требованием Раздела 7 Правил).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Получается, что авторы Правил в Разделе 16 решили (для пользы дела) продублировать требования Раздела 7, чтобы лишний раз напомнить водителям: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Автомагистраль – это дорога с особым режимом движения!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BC54C6" w:rsidRPr="00356C5C" w:rsidTr="00BC5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9" name="Рисунок 9" descr="Тема 16. Движение по автомагистралям. 16_08_2.po-avtomagistral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ма 16. Движение по автомагистралям. 16_08_2.po-avtomagistral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Нарушил ли водитель Правила при вынужденной остановке на автомагистрали?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Нарушил.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Нарушил, если не выставил знак аварийной остановки.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Не нарушил.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 Раздел 16. Пункт 16.2. При вынужденной остановке на проезжей части водитель должен обозначить транспортное средство в соответствии с требованиями 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раздела 7 Правил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 Раздел 7. Пункт 7.1. Аварийная сигнализация должна быть включена и знак аварийной остановки должен быть выставлен при вынужденной остановке в местах, где остановка запрещена.</w:t>
            </w:r>
          </w:p>
        </w:tc>
      </w:tr>
    </w:tbl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Правила. Раздел 16. Пункт 16.3.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данного раздела распространяются также на дороги, обозначенные знаком 5.3.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0" name="Рисунок 10" descr="Тема 16. Движение по автомагистралям. 16_09.po-avtomagistral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 16. Движение по автомагистралям. 16_09.po-avtomagistralyam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Знак 5.3 «Дорога для автомобилей» информирует водителя о том, что он въезжает в зону с особым режимом движения. Здесь действуют те же ограничения, что и на автомагистрали.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Но действуют именно ограничения, то есть всё, что запрещено на автомагистрали, то запрещено и на этой дороге.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 касается привилегий, то они на эту дорогу не распространяются: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Если на автомагистрали максимальная разрешённая скорость – 110 км/ч, то здесь как на обычной дороге: в населённом пункте – 60 км/ч, вне населённого пункта – 90 км/ч.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 Если автомагистраль – это всегда главная дорога, то знак 5.3 вовсе не делает дорогу главной по отношению к пересекаемым дорогам.</w:t>
      </w:r>
    </w:p>
    <w:p w:rsidR="00BC54C6" w:rsidRPr="00356C5C" w:rsidRDefault="00BC54C6" w:rsidP="00BC54C6">
      <w:pPr>
        <w:pStyle w:val="1"/>
        <w:spacing w:before="0" w:beforeAutospacing="0" w:after="0" w:afterAutospacing="0" w:line="321" w:lineRule="atLeast"/>
        <w:jc w:val="center"/>
        <w:rPr>
          <w:rFonts w:ascii="Arial" w:hAnsi="Arial" w:cs="Arial"/>
          <w:sz w:val="23"/>
          <w:szCs w:val="23"/>
        </w:rPr>
      </w:pPr>
    </w:p>
    <w:p w:rsidR="00BC54C6" w:rsidRPr="00BF060D" w:rsidRDefault="00BC54C6" w:rsidP="00BC54C6">
      <w:pPr>
        <w:pStyle w:val="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060D">
        <w:rPr>
          <w:sz w:val="28"/>
          <w:szCs w:val="28"/>
          <w:u w:val="single"/>
        </w:rPr>
        <w:t>Тема 17. Движение в жилых зонах.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1" name="Рисунок 21" descr="Тема 17. Движение в жилых зонах. 17_01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ма 17. Движение в жилых зонах. 17_01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Пересекая место установки знака 5.21 «Жилая зона», водитель въезжает в зону с особым режимом движения.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С этого момента водитель обязан выполнять все требования Раздела 17 Правил.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2" name="Рисунок 22" descr="Тема 17. Движение в жилых зонах. 17_02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ма 17. Движение в жилых зонах. 17_02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Конец жилой зоны обозначают соответствующим отбойным знаком 5.22.</w:t>
      </w:r>
    </w:p>
    <w:p w:rsidR="00BC54C6" w:rsidRPr="00356C5C" w:rsidRDefault="00BF060D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060D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1" name="Рисунок 23" descr="Тема 17. Движение в жилых зонах. 17_03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ема 17. Движение в жилых зонах. 17_03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4C6"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Кроме того, Правила приравнивают к жилым зонам все дворовые территории. И здесь знаки допускается не устанавливать.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Правила рассчитывают, что водители в состоянии отличить двор от улицы.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Требования Раздела 17 Правил дорожного движения.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lastRenderedPageBreak/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1. В жилых зонах движение пешеходов разрешается не только по тротуарам, но и по всей ширине проезжей части!</w:t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4" name="Рисунок 24" descr="Тема 17. Движение в жилых зонах. 17_04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ема 17. Движение в жилых зонах. 17_04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Тем более что порой пешеходам и ходить-то негде, кроме как по проезжей части.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2. В жилых зонах пешеходам не просто разрешено ходить по всей ширине проезжей части. В жилых зонах пешеходы наделены приоритетом в движении!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5" name="Рисунок 25" descr="Тема 17. Движение в жилых зонах. 17_05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ма 17. Движение в жилых зонах. 17_05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И, например, сейчас водитель не вправе сердиться на пешехода за то, что он пересекает проезжую часть в месте, где нет пешеходного перехода.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Более того, двигаясь в жилой зоне, водитель должен быть готов к такому поведению пешеходов и должен быть готов уступать им дорогу.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3. В жилых зонах максимальная разрешенная скорость движения – 20 км/час!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6" name="Рисунок 26" descr="Тема 17. Движение в жилых зонах. 17_06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ема 17. Движение в жилых зонах. 17_06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Правда, об этом сказано не в 17-том разделе Правил, а в 10-том: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Правила. Радел 10. Пункт 10.2.</w:t>
      </w:r>
      <w:r w:rsidRPr="00356C5C">
        <w:rPr>
          <w:sz w:val="28"/>
          <w:szCs w:val="28"/>
        </w:rPr>
        <w:t> </w:t>
      </w:r>
      <w:r w:rsidRPr="00356C5C">
        <w:rPr>
          <w:b/>
          <w:bCs/>
          <w:sz w:val="28"/>
          <w:szCs w:val="28"/>
        </w:rPr>
        <w:t>В населенных пунктах разрешается движение транспортных средств со скоростью не более 60 км/ч, </w:t>
      </w:r>
      <w:r w:rsidRPr="00356C5C">
        <w:rPr>
          <w:b/>
          <w:bCs/>
          <w:i/>
          <w:iCs/>
          <w:sz w:val="28"/>
          <w:szCs w:val="28"/>
        </w:rPr>
        <w:t>а в жилых зонах и на дворовых территориях не более 20 км/ч.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4. В жилых зонах запрещена стоянка с работающим двигателем!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27" name="Рисунок 27" descr="Тема 17. Движение в жилых зонах. 17_07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ма 17. Движение в жилых зонах. 17_07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Имейте в виду! Когда вы во дворе греете двигатель своего автомобиля, вы нарушаете Правила дорожного движения!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И штраф за такое нарушение, между прочим  – 1500 рублей (в Москве и Питере – 3000 рублей).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5. В жилых зонах запрещается сквозное движение.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8" name="Рисунок 28" descr="Тема 17. Движение в жилых зонах. 17_08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ема 17. Движение в жилых зонах. 17_08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За перекрёстком знак «Жилая зона». Правила разрешают въезжать в жилую зону только тем, кому именно сюда и надо.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Если конечный пункт вашего маршрута находится за пределами этой жилой зоны, и вы намерены двигаться к нему без остановки, в этом случае Правила «предлагают» вам объехать эту зону (справа или слева), а не двигаться транзитом сквозь неё.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Да, в общем-то, это в ваших же интересах. Чем «тащиться» через жилую зону со скоростью 20 км/ч, лучше уж объехать её со скоростью 60 км/час.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6. В жилых зонах запрещена учебная езда!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9" name="Рисунок 29" descr="Тема 17. Движение в жилых зонах. 17_09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ма 17. Движение в жилых зонах. 17_09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Это требование перекочевало к нам из прошлого века. Тогда ещё можно было учится ездить на машине без всякого инструктора.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А сегодня – только с инструктором.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lastRenderedPageBreak/>
        <w:t>А инструктор с вами ни в какой двор не поедет, у него есть утверждённый маршрут, и он с него не свернёт.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Тем не менее в Билетах про это по-прежнему спрашивают: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BC54C6" w:rsidRPr="00356C5C" w:rsidTr="00BC5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BC54C6" w:rsidRPr="00356C5C" w:rsidRDefault="00BC54C6" w:rsidP="00BC54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sz w:val="28"/>
                <w:szCs w:val="28"/>
              </w:rPr>
              <w:t> </w:t>
            </w:r>
          </w:p>
          <w:p w:rsidR="00BC54C6" w:rsidRPr="00356C5C" w:rsidRDefault="00BC54C6" w:rsidP="00BC54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b/>
                <w:bCs/>
                <w:sz w:val="28"/>
                <w:szCs w:val="28"/>
              </w:rPr>
              <w:t>Какие из перечисленных действий запрещены водителям транспортных средств в жилой зоне?</w:t>
            </w:r>
          </w:p>
          <w:p w:rsidR="00BC54C6" w:rsidRPr="00356C5C" w:rsidRDefault="00BC54C6" w:rsidP="00BF060D">
            <w:pPr>
              <w:pStyle w:val="notrigh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b/>
                <w:bCs/>
                <w:sz w:val="28"/>
                <w:szCs w:val="28"/>
              </w:rPr>
              <w:t>1.</w:t>
            </w:r>
            <w:r w:rsidRPr="00356C5C">
              <w:rPr>
                <w:sz w:val="28"/>
                <w:szCs w:val="28"/>
              </w:rPr>
              <w:t> Сквозное движение.</w:t>
            </w:r>
          </w:p>
          <w:p w:rsidR="00BC54C6" w:rsidRPr="00356C5C" w:rsidRDefault="00BC54C6" w:rsidP="00BF060D">
            <w:pPr>
              <w:pStyle w:val="notrigh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b/>
                <w:bCs/>
                <w:sz w:val="28"/>
                <w:szCs w:val="28"/>
              </w:rPr>
              <w:t>2.</w:t>
            </w:r>
            <w:r w:rsidRPr="00356C5C">
              <w:rPr>
                <w:sz w:val="28"/>
                <w:szCs w:val="28"/>
              </w:rPr>
              <w:t> Учебная езда.</w:t>
            </w:r>
          </w:p>
          <w:p w:rsidR="00BC54C6" w:rsidRPr="00356C5C" w:rsidRDefault="00BC54C6" w:rsidP="00BF060D">
            <w:pPr>
              <w:pStyle w:val="notrigh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b/>
                <w:bCs/>
                <w:sz w:val="28"/>
                <w:szCs w:val="28"/>
              </w:rPr>
              <w:t>3.</w:t>
            </w:r>
            <w:r w:rsidRPr="00356C5C">
              <w:rPr>
                <w:sz w:val="28"/>
                <w:szCs w:val="28"/>
              </w:rPr>
              <w:t> Стоянка с работающим двигателем.</w:t>
            </w:r>
          </w:p>
          <w:p w:rsidR="00BC54C6" w:rsidRPr="00356C5C" w:rsidRDefault="00BC54C6" w:rsidP="00BC54C6">
            <w:pPr>
              <w:pStyle w:val="righ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C5C">
              <w:rPr>
                <w:b/>
                <w:bCs/>
                <w:sz w:val="28"/>
                <w:szCs w:val="28"/>
              </w:rPr>
              <w:t>4. </w:t>
            </w:r>
            <w:r w:rsidRPr="00356C5C">
              <w:rPr>
                <w:sz w:val="28"/>
                <w:szCs w:val="28"/>
              </w:rPr>
              <w:t>Все перечисленные действия.</w:t>
            </w:r>
          </w:p>
        </w:tc>
      </w:tr>
    </w:tbl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b/>
          <w:bCs/>
          <w:sz w:val="28"/>
          <w:szCs w:val="28"/>
        </w:rPr>
        <w:t>7. При выезде из жилой зоны водители должны уступить дорогу другим участникам движения.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0" name="Рисунок 30" descr="Тема 17. Движение в жилых зонах. 17_10.dvizhenie-v-zhilyh-zo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ема 17. Движение в жилых зонах. 17_10.dvizhenie-v-zhilyh-zonah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Поведение водителя, выезжающего из жилой зоны должно быть таким же, как и при выезде из двора. И это вполне естественно и логично. Выезжая из жилой зоны (где скорость 20 км/час, и по проезжей части ходят пешеходы), вы попадаете в зону с совсем другим режимом движения. К этому надо подготовиться и для начала, как минимум, необходимо всем уступить дорогу.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p w:rsidR="00356C5C" w:rsidRPr="00356C5C" w:rsidRDefault="00356C5C" w:rsidP="00356C5C">
      <w:pPr>
        <w:spacing w:after="0" w:line="3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18. Приоритет маршрутных транспортных средств.</w:t>
      </w:r>
    </w:p>
    <w:p w:rsidR="00356C5C" w:rsidRPr="00356C5C" w:rsidRDefault="00356C5C" w:rsidP="00BF060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Правила наделили водителей маршрутных транспортных средств некоторыми привилегиями. Этих привилегий не так уж и много, всего три.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Во-первых, трамвай при равном праве на проезд, имеет преимущество независимо от направления движения.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Во-вторых, автобусам и троллейбусам на проблемных участках дорог могут выделить специальную полосу движения.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И, в-третьих, мы, водители, должны уступать дорогу автобусам и троллейбусам, начинающим движение от обозначенной остановки. Причём, последнее требование действует только на дорогах в населённых пунктах.</w:t>
      </w:r>
    </w:p>
    <w:p w:rsidR="00356C5C" w:rsidRPr="00356C5C" w:rsidRDefault="00356C5C" w:rsidP="00BF060D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Именно эти три привилегии и закреплены законодательно в восемнадцатом разделе Правил.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Правила. Раздел 18. Пункт 18.1.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Вне перекрёстков, где трамвайные пути пересекают проезжую часть, трамвай имеет преимущество перед безрельсовыми транспортными средствами, кроме случаев выезда из депо.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BF060D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100" name="Рисунок 100" descr="Тема 18. Приоритет маршрутных транспортных средств. 18_01.prioritet-marshrutnyh-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Тема 18. Приоритет маршрутных транспортных средств. 18_01.prioritet-marshrutnyh-ts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Правила не сделали никаких исключений из общего принципа: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равном праве на проезд трамвай имеет преимущество независимо от направления движения.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Этот принцип работает и на перекрёстках, и вне перекрестков. Например, сейчас (на нашем рисунке)  водители обоих направлений  обязаны уступать дорогу трамваю.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BF060D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 тот факт, что трамвай при выезде из депо лишается преимущества, вовсе не является исключением из этого принципа: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356C5C" w:rsidRPr="00356C5C" w:rsidTr="00356C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060D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101" name="Рисунок 101" descr="Тема 18. Приоритет маршрутных транспортных средств. 18_02.prioritet-marshrutnyh-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Тема 18. Приоритет маршрутных транспортных средств. 18_02.prioritet-marshrutnyh-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из водителей должен уступить дорогу трамваю?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Оба.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Только водитель грузового автомобиля.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Только водитель легкового автомобиля.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Никто из водителей.</w:t>
            </w:r>
          </w:p>
          <w:p w:rsidR="00356C5C" w:rsidRPr="00356C5C" w:rsidRDefault="00356C5C" w:rsidP="00BF060D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у трамвая 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неравное право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на проезд по отношению к легковушке и грузовику.</w:t>
            </w:r>
          </w:p>
          <w:p w:rsidR="00356C5C" w:rsidRPr="00356C5C" w:rsidRDefault="00356C5C" w:rsidP="003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Депо – это прилегающая территория. А, выезжая из прилегающей территории, водитель всегда попадает на главную дорогу!</w:t>
            </w:r>
          </w:p>
        </w:tc>
      </w:tr>
    </w:tbl>
    <w:p w:rsidR="00356C5C" w:rsidRPr="00356C5C" w:rsidRDefault="00356C5C" w:rsidP="00BF060D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 Правила. Раздел 18. Пункт 18.2.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дорогах с полосой для маршрутных транспортных средств, обозначенных знаками 5.11, 5.13.1, 5.13.2, 5.14 запрещаются движение и остановка других транспортных средств на этой полосе.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Если эта полоса отделена от остальной проезжей части прерывистой линией разметки, то при поворотах транспортные средства должны перестраиваться на неё.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Разрешается также в таких местах заезжать на эту полосу при выезде на дорогу и для посадки и высадки пассажиров у правого края проезжей части при условии, что это не создаёт помех маршрутным транспортным средствам.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BF060D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Уж больно много в этом пункте различных требований. Давайте разбираться с этим пунктом по частям.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Прежде всего, о каких знаках идёт речь. Вот они, эти знаки: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BF060D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8045" cy="1020445"/>
            <wp:effectExtent l="19050" t="0" r="8255" b="0"/>
            <wp:docPr id="102" name="Рисунок 102" descr="Тема 18. Приоритет маршрутных транспортных средств. 18_03.prioritet-marshrutnyh-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Тема 18. Приоритет маршрутных транспортных средств. 18_03.prioritet-marshrutnyh-ts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Если полоса для маршрутных транспортных средств отделена сплошной линией, тогда о чём тут говорить. Пересекать  такую сплошную линию запрещено: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356C5C" w:rsidRPr="00356C5C" w:rsidTr="00356C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060D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103" name="Рисунок 103" descr="Тема 18. Приоритет маршрутных транспортных средств. 18_04.prioritet-marshrutnyh-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Тема 18. Приоритет маршрутных транспортных средств. 18_04.prioritet-marshrutnyh-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из водителей правильно остановился для высадки пассажиров?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водитель автомобиля А.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водитель автомобиля В.</w:t>
            </w:r>
          </w:p>
          <w:p w:rsidR="00356C5C" w:rsidRPr="00356C5C" w:rsidRDefault="00356C5C" w:rsidP="00BF060D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Водители автомобилей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А и Б. 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Водители автомобилей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А и В.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BF060D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дорога с полосой для маршрутных транспортных средств (но одновременно и дорога с односторонним движением). На дороге с односторонним движением можно останавливаться на любой стороне. Но на правой стороне этой дороги остановка невозможна – там полоса для маршрутных ТС и она отделена сплошной линией разметки и, значит, туда въезд запрещён категорически! Останавливаться посередине проезжей части (да ещё и высаживать пассажира) тоже грубейшее нарушение Правил.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 остановиться на левой стороне этой дороги вам ничто не мешает. Это и безопасно и не противоречит Правилам.</w:t>
            </w:r>
          </w:p>
        </w:tc>
      </w:tr>
    </w:tbl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56C5C" w:rsidRPr="00356C5C" w:rsidRDefault="00356C5C" w:rsidP="00BF060D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Если полоса для маршрутных транспортных средств отделена прерывистой линией, тогда Правила разрешают на этом участке дороги осуществлять посадку-высадку пассажиров.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Но движение по этой полосе для нас с вами по-прежнему запрещено! Высадили пассажира и немедленно покидайте эту полосу!</w:t>
      </w:r>
    </w:p>
    <w:p w:rsidR="00356C5C" w:rsidRPr="00356C5C" w:rsidRDefault="00356C5C" w:rsidP="00BF060D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Движение по такой полосе разрешено только маршрутным транспортным средствам, а также велосипедистам, школьным автобусам и таксистам. И про таксистов, кстати, на экзамене спрашивают: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356C5C" w:rsidRPr="00356C5C" w:rsidTr="00356C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060D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104" name="Рисунок 104" descr="Тема 18. Приоритет маршрутных транспортных средств. 18_05.prioritet-marshrutnyh-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Тема 18. Приоритет маршрутных транспортных средств. 18_05.prioritet-marshrutnyh-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Разрешается ли Вам на легковом автомобиле перестроиться вправо, чтобы продолжить движение в прямом направлении?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Разрешается, если не создадите помех движению маршрутных транспортных средств.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Разрешается, если Вы управляете легковым такси.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Запрещается.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Про таксистов в 18-том разделе Правил ничего не сказано. Про таксистов сказано в Приложении 1 к Правилам: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 Приложение 1. Знак 5.14 «Полоса для маршрутных транспортных средств». Специально выделенная полоса, по которой маршрутные транспортные средства, велосипедисты, а также школьные автобусы 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 транспортные средства, используемые в качестве легкового такси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движутся попутно общему потоку транспортных средств.</w:t>
            </w:r>
          </w:p>
        </w:tc>
      </w:tr>
    </w:tbl>
    <w:p w:rsidR="00356C5C" w:rsidRPr="00356C5C" w:rsidRDefault="00356C5C" w:rsidP="00BF060D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Кроме того, в случае если полоса для маршрутных транспортных средств отделена прерывистой линией, Правила не просто разрешают, а именно обязывают водителей перестраиваться на неё при совершении поворотов.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105" name="Рисунок 105" descr="Тема 18. Приоритет маршрутных транспортных средств. 18_06.prioritet-marshrutnyh-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Тема 18. Приоритет маршрутных транспортных средств. 18_06.prioritet-marshrutnyh-ts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Вы уже знаете,  что водитель перед поворотом обязан занять соответствующее крайнее положение на проезжей части данного направления.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Поэтому неважно, перекрёсток это или съезд в прилегающую территорию. Если только полоса для маршрутных транспортных средств отделена прерывистой линией, поворачивать надо именно с неё.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И, кстати, выезжать на дорогу с полосой для маршрутных транспортных средств, надо тоже с соблюдением Правил, и об этом на экзамене спрашивают: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356C5C" w:rsidRPr="00356C5C" w:rsidTr="00356C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060D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106" name="Рисунок 106" descr="Тема 18. Приоритет маршрутных транспортных средств. 18_07.prioritet-marshrutnyh-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Тема 18. Приоритет маршрутных транспортных средств. 18_07.prioritet-marshrutnyh-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Вам разрешено продолжить движение: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по траектории А. 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Только траектории по Б.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траекториям  А и Б.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траекториям  Б и В.</w:t>
            </w:r>
          </w:p>
          <w:p w:rsidR="00356C5C" w:rsidRPr="00356C5C" w:rsidRDefault="00356C5C" w:rsidP="00BF060D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5. 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По любой траектории из указанных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Вы уже знаете этот основополагающий принцип Правил – во всех случаях, поворачивая направо, водитель должен вести своё транспортное средство, 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можно правее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. В данной ситуации «как можно правее» это будет поворот на крайнюю правую полосу.</w:t>
            </w:r>
          </w:p>
          <w:p w:rsidR="00356C5C" w:rsidRPr="00356C5C" w:rsidRDefault="00356C5C" w:rsidP="00356C5C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Повернули и увидели знак и разметку и поняли, что это полоса для маршрутных ТС. Ничего страшного –  включаем левые указатели поворота, и пока слева прерывистая линия разметки, перестраиваемся на соседнюю полосу.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Правильная траектория – это траектория Б.</w:t>
            </w:r>
          </w:p>
        </w:tc>
      </w:tr>
    </w:tbl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3. Правила. Раздел 18. Пункт 18.3.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В населённых пунктах водители должны уступать дорогу троллейбусам и автобусам, начинающим движение от обозначенного места остановки. Водители троллейбусов и автобусов могут начинать движение только после того, как убедятся, что им уступают дорогу.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В сборнике ГИБДД есть одна задачка именно на это требование Правил.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356C5C" w:rsidRPr="00356C5C" w:rsidTr="00356C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759960" cy="1788160"/>
                  <wp:effectExtent l="19050" t="0" r="2540" b="0"/>
                  <wp:docPr id="107" name="Рисунок 107" descr="Тема 18. Приоритет маршрутных транспортных средств. 18_08.prioritet-marshrutnyh-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Тема 18. Приоритет маршрутных транспортных средств. 18_08.prioritet-marshrutnyh-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данной ситуации Вы:                    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Должны уступить дорогу автобусу, начинающему движение от обозначенного места остановки.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Имеете преимущество, так как водитель автобуса начинает движение с выездом на вторую полосу. </w:t>
            </w:r>
          </w:p>
          <w:p w:rsidR="00356C5C" w:rsidRPr="00356C5C" w:rsidRDefault="00356C5C" w:rsidP="00356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Комментарий к задаче</w:t>
            </w:r>
          </w:p>
          <w:p w:rsidR="00356C5C" w:rsidRPr="00356C5C" w:rsidRDefault="00356C5C" w:rsidP="00356C5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C5C" w:rsidRPr="00356C5C" w:rsidRDefault="00356C5C" w:rsidP="0035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5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как раз тот самый случай, когда водители должны уступать дорогу автобусу, начинающему движение от обозначенной остановки.</w:t>
            </w:r>
          </w:p>
        </w:tc>
      </w:tr>
    </w:tbl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Обратите внимание, в пункте 18.3 не сказано, что нужно уступать дорогу именно маршрутным транспортным средствам. Сказано, что водители должны уступать дорогу 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троллейбусам и автобусам</w:t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, начинающим движение от обозначенного места остановки.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Ну, и правильно. Где там, на дороге разбираться, маршрутный он или нет. Раз отъезжает от обозначенной остановки, значит, нужно уступать!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И ещё! Это требование действует только в населённых пунктах. Вне населённых пунктов скорости существенно выше, и там такое требование скорее во вред, а не на пользу.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08" name="Рисунок 108" descr="Тема 18. Приоритет маршрутных транспортных средств. 18_09.prioritet-marshrutnyh-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Тема 18. Приоритет маршрутных транспортных средств. 18_09.prioritet-marshrutnyh-ts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lastRenderedPageBreak/>
        <w:t> Тем более что вне населённых пунктов в местах обозначенных остановок маршрутных транспортных средств делают уширение проезжей части. И поэтому автобус, съезжая с дополнительной полосы на основную, будет уступать дорогу.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C5C" w:rsidRPr="00356C5C" w:rsidRDefault="00356C5C" w:rsidP="00356C5C">
      <w:pPr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Попутно замечу, что в населённых пунктах иногда тоже делают такой «карман», но это ничего не меняет – </w:t>
      </w:r>
      <w:r w:rsidRPr="00356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населённых пунктах</w:t>
      </w:r>
      <w:r w:rsidRPr="00356C5C">
        <w:rPr>
          <w:rFonts w:ascii="Times New Roman" w:eastAsia="Times New Roman" w:hAnsi="Times New Roman" w:cs="Times New Roman"/>
          <w:b/>
          <w:bCs/>
          <w:sz w:val="28"/>
          <w:szCs w:val="28"/>
        </w:rPr>
        <w:t> водители во всех случаях должны уступать дорогу автобусу или троллейбусу, начинающему движение от обозначенной остановки.</w:t>
      </w:r>
    </w:p>
    <w:p w:rsidR="00356C5C" w:rsidRPr="00356C5C" w:rsidRDefault="00356C5C" w:rsidP="00356C5C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4C6" w:rsidRPr="00356C5C" w:rsidRDefault="00BC54C6" w:rsidP="00BC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C5C">
        <w:rPr>
          <w:sz w:val="28"/>
          <w:szCs w:val="28"/>
        </w:rPr>
        <w:t> </w:t>
      </w:r>
    </w:p>
    <w:sectPr w:rsidR="00BC54C6" w:rsidRPr="00356C5C" w:rsidSect="00BC5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593"/>
    <w:multiLevelType w:val="multilevel"/>
    <w:tmpl w:val="207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00EB"/>
    <w:multiLevelType w:val="multilevel"/>
    <w:tmpl w:val="A94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C40D4"/>
    <w:multiLevelType w:val="hybridMultilevel"/>
    <w:tmpl w:val="60D4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BC54C6"/>
    <w:rsid w:val="00356C5C"/>
    <w:rsid w:val="00B70B86"/>
    <w:rsid w:val="00BC54C6"/>
    <w:rsid w:val="00BF060D"/>
    <w:rsid w:val="00D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C"/>
  </w:style>
  <w:style w:type="paragraph" w:styleId="1">
    <w:name w:val="heading 1"/>
    <w:basedOn w:val="a"/>
    <w:link w:val="10"/>
    <w:uiPriority w:val="9"/>
    <w:qFormat/>
    <w:rsid w:val="00BC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C54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C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54C6"/>
    <w:rPr>
      <w:b/>
      <w:bCs/>
    </w:rPr>
  </w:style>
  <w:style w:type="character" w:styleId="a5">
    <w:name w:val="Hyperlink"/>
    <w:basedOn w:val="a0"/>
    <w:uiPriority w:val="99"/>
    <w:semiHidden/>
    <w:unhideWhenUsed/>
    <w:rsid w:val="00BC54C6"/>
    <w:rPr>
      <w:color w:val="0000FF"/>
      <w:u w:val="single"/>
    </w:rPr>
  </w:style>
  <w:style w:type="character" w:customStyle="1" w:styleId="stylecolor">
    <w:name w:val="style_color"/>
    <w:basedOn w:val="a0"/>
    <w:rsid w:val="00BC54C6"/>
  </w:style>
  <w:style w:type="paragraph" w:customStyle="1" w:styleId="notright">
    <w:name w:val="not_right"/>
    <w:basedOn w:val="a"/>
    <w:rsid w:val="00BC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BC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4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058">
              <w:marLeft w:val="0"/>
              <w:marRight w:val="0"/>
              <w:marTop w:val="129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dmaster.ru/documents/pdd/pr-1-5-pdd" TargetMode="External"/><Relationship Id="rId18" Type="http://schemas.openxmlformats.org/officeDocument/2006/relationships/hyperlink" Target="https://pddmaster.ru/documents/pdd/pr-1-5-pdd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7" Type="http://schemas.openxmlformats.org/officeDocument/2006/relationships/hyperlink" Target="https://pddmaster.ru/documents/pdd/7-pdd" TargetMode="External"/><Relationship Id="rId12" Type="http://schemas.openxmlformats.org/officeDocument/2006/relationships/hyperlink" Target="https://pddmaster.ru/documents/pdd/pr-1-5-pdd" TargetMode="External"/><Relationship Id="rId17" Type="http://schemas.openxmlformats.org/officeDocument/2006/relationships/hyperlink" Target="https://pddmaster.ru/documents/pdd/pr-1-5-pd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hyperlink" Target="https://pddmaster.ru/documents/pdd/pr-1-4-pdd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/pr-1-7-pdd" TargetMode="External"/><Relationship Id="rId11" Type="http://schemas.openxmlformats.org/officeDocument/2006/relationships/hyperlink" Target="https://pddmaster.ru/documents/pdd/pr-1-5-pdd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hyperlink" Target="https://pddmaster.ru/documents/pdd/pr-1-6-pdd" TargetMode="External"/><Relationship Id="rId15" Type="http://schemas.openxmlformats.org/officeDocument/2006/relationships/hyperlink" Target="https://pddmaster.ru/documents/pdd/pr-1-4-pdd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theme" Target="theme/theme1.xml"/><Relationship Id="rId10" Type="http://schemas.openxmlformats.org/officeDocument/2006/relationships/hyperlink" Target="https://pddmaster.ru/documents/pdd/pr-1-5-pdd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/pr-1-5-pdd" TargetMode="External"/><Relationship Id="rId14" Type="http://schemas.openxmlformats.org/officeDocument/2006/relationships/hyperlink" Target="https://pddmaster.ru/documents/pdd/pr-1-5-pdd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fontTable" Target="fontTable.xml"/><Relationship Id="rId8" Type="http://schemas.openxmlformats.org/officeDocument/2006/relationships/hyperlink" Target="https://pddmaster.ru/documents/pdd/pr-1-5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2021-04-14T04:02:00Z</dcterms:created>
  <dcterms:modified xsi:type="dcterms:W3CDTF">2021-04-14T04:02:00Z</dcterms:modified>
</cp:coreProperties>
</file>