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b/>
          <w:bCs/>
          <w:color w:val="000000"/>
          <w:sz w:val="28"/>
          <w:szCs w:val="28"/>
        </w:rPr>
      </w:pPr>
      <w:r w:rsidRPr="00BD1938">
        <w:rPr>
          <w:rFonts w:ascii="Times New Roman" w:eastAsia="Calibri" w:hAnsi="Times New Roman" w:cs="Times New Roman"/>
          <w:b/>
          <w:bCs/>
          <w:color w:val="000000"/>
          <w:sz w:val="28"/>
          <w:szCs w:val="28"/>
        </w:rPr>
        <w:t>08.11.2021г.</w:t>
      </w:r>
    </w:p>
    <w:p w:rsidR="00BD1938" w:rsidRDefault="00BD1938" w:rsidP="00BD1938">
      <w:pPr>
        <w:autoSpaceDE w:val="0"/>
        <w:autoSpaceDN w:val="0"/>
        <w:adjustRightInd w:val="0"/>
        <w:spacing w:after="0" w:line="240" w:lineRule="atLeast"/>
        <w:contextualSpacing/>
        <w:jc w:val="center"/>
        <w:rPr>
          <w:rFonts w:ascii="Times New Roman" w:eastAsia="Calibri" w:hAnsi="Times New Roman" w:cs="Times New Roman"/>
          <w:b/>
          <w:bCs/>
          <w:color w:val="000000"/>
        </w:rPr>
      </w:pP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b/>
          <w:bCs/>
          <w:i/>
          <w:color w:val="FF0000"/>
          <w:sz w:val="28"/>
          <w:szCs w:val="28"/>
        </w:rPr>
      </w:pPr>
      <w:r w:rsidRPr="00BD1938">
        <w:rPr>
          <w:rFonts w:ascii="Times New Roman" w:eastAsia="Calibri" w:hAnsi="Times New Roman" w:cs="Times New Roman"/>
          <w:b/>
          <w:bCs/>
          <w:i/>
          <w:color w:val="FF0000"/>
          <w:sz w:val="28"/>
          <w:szCs w:val="28"/>
        </w:rPr>
        <w:t>Если нет ПК, отвечаем на контрольные вопросы в тетради, либо реферат на заданную тему!</w:t>
      </w:r>
    </w:p>
    <w:p w:rsidR="00BD1938" w:rsidRDefault="00BD1938" w:rsidP="00BD1938">
      <w:pPr>
        <w:autoSpaceDE w:val="0"/>
        <w:autoSpaceDN w:val="0"/>
        <w:adjustRightInd w:val="0"/>
        <w:spacing w:after="0" w:line="240" w:lineRule="atLeast"/>
        <w:contextualSpacing/>
        <w:rPr>
          <w:rFonts w:ascii="Times New Roman" w:eastAsia="Calibri" w:hAnsi="Times New Roman" w:cs="Times New Roman"/>
          <w:b/>
          <w:bCs/>
          <w:color w:val="000000"/>
        </w:rPr>
      </w:pPr>
    </w:p>
    <w:p w:rsidR="00BD1938" w:rsidRPr="00BD1938" w:rsidRDefault="00BD1938" w:rsidP="00BD1938">
      <w:pPr>
        <w:autoSpaceDE w:val="0"/>
        <w:autoSpaceDN w:val="0"/>
        <w:adjustRightInd w:val="0"/>
        <w:spacing w:after="0" w:line="240" w:lineRule="atLeast"/>
        <w:contextualSpacing/>
        <w:jc w:val="center"/>
        <w:rPr>
          <w:rFonts w:ascii="Times New Roman" w:eastAsia="Calibri" w:hAnsi="Times New Roman" w:cs="Times New Roman"/>
          <w:color w:val="000000"/>
        </w:rPr>
      </w:pPr>
      <w:r w:rsidRPr="00BD1938">
        <w:rPr>
          <w:rFonts w:ascii="Times New Roman" w:eastAsia="Calibri" w:hAnsi="Times New Roman" w:cs="Times New Roman"/>
          <w:b/>
          <w:bCs/>
          <w:color w:val="000000"/>
        </w:rPr>
        <w:t>Практическая работа №14</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b/>
          <w:bCs/>
          <w:color w:val="000000"/>
        </w:rPr>
        <w:t xml:space="preserve">Использование различных возможностей динамических (электронных) таблиц для выполнения учебных заданий (Решение расчетных задач, построение диаграмм средствами MS </w:t>
      </w:r>
      <w:proofErr w:type="spellStart"/>
      <w:r w:rsidRPr="00BD1938">
        <w:rPr>
          <w:rFonts w:ascii="Times New Roman" w:eastAsia="Calibri" w:hAnsi="Times New Roman" w:cs="Times New Roman"/>
          <w:b/>
          <w:bCs/>
          <w:color w:val="000000"/>
        </w:rPr>
        <w:t>Excel</w:t>
      </w:r>
      <w:proofErr w:type="spellEnd"/>
      <w:r w:rsidRPr="00BD1938">
        <w:rPr>
          <w:rFonts w:ascii="Times New Roman" w:eastAsia="Calibri" w:hAnsi="Times New Roman" w:cs="Times New Roman"/>
          <w:b/>
          <w:bCs/>
          <w:color w:val="000000"/>
        </w:rPr>
        <w:t xml:space="preserve">).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b/>
          <w:bCs/>
          <w:i/>
          <w:iCs/>
          <w:color w:val="000000"/>
        </w:rPr>
        <w:t xml:space="preserve">Цель работы: </w:t>
      </w:r>
      <w:r w:rsidRPr="00BD1938">
        <w:rPr>
          <w:rFonts w:ascii="Times New Roman" w:eastAsia="Calibri" w:hAnsi="Times New Roman" w:cs="Times New Roman"/>
          <w:color w:val="000000"/>
        </w:rPr>
        <w:t xml:space="preserve">освоить основные операции по созданию, редактированию и оформлению электронных таблиц, построению графиков и диаграмм.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b/>
          <w:bCs/>
          <w:i/>
          <w:iCs/>
          <w:color w:val="000000"/>
        </w:rPr>
      </w:pPr>
      <w:r w:rsidRPr="00BD1938">
        <w:rPr>
          <w:rFonts w:ascii="Times New Roman" w:eastAsia="Calibri" w:hAnsi="Times New Roman" w:cs="Times New Roman"/>
          <w:b/>
          <w:bCs/>
          <w:i/>
          <w:iCs/>
          <w:color w:val="000000"/>
        </w:rPr>
        <w:t>Время выполнения: 2 часа</w:t>
      </w:r>
    </w:p>
    <w:p w:rsidR="00BD1938" w:rsidRPr="00BD1938" w:rsidRDefault="00BD1938" w:rsidP="00BD1938">
      <w:pPr>
        <w:spacing w:after="0" w:line="240" w:lineRule="atLeast"/>
        <w:contextualSpacing/>
        <w:rPr>
          <w:rFonts w:ascii="Times New Roman" w:eastAsia="Calibri" w:hAnsi="Times New Roman" w:cs="Times New Roman"/>
        </w:rPr>
      </w:pPr>
      <w:r w:rsidRPr="00BD1938">
        <w:rPr>
          <w:rFonts w:ascii="Times New Roman" w:eastAsia="Calibri" w:hAnsi="Times New Roman" w:cs="Times New Roman"/>
          <w:b/>
          <w:bCs/>
          <w:i/>
          <w:iCs/>
        </w:rPr>
        <w:t xml:space="preserve">Оборудование, приборы, аппаратура, материалы: </w:t>
      </w:r>
      <w:r w:rsidRPr="00BD1938">
        <w:rPr>
          <w:rFonts w:ascii="Times New Roman" w:eastAsia="Calibri" w:hAnsi="Times New Roman" w:cs="Times New Roman"/>
        </w:rPr>
        <w:t xml:space="preserve">персональный компьютер, программа MS </w:t>
      </w:r>
      <w:proofErr w:type="spellStart"/>
      <w:r w:rsidRPr="00BD1938">
        <w:rPr>
          <w:rFonts w:ascii="Times New Roman" w:eastAsia="Calibri" w:hAnsi="Times New Roman" w:cs="Times New Roman"/>
        </w:rPr>
        <w:t>Excel</w:t>
      </w:r>
      <w:proofErr w:type="spellEnd"/>
      <w:r w:rsidRPr="00BD1938">
        <w:rPr>
          <w:rFonts w:ascii="Times New Roman" w:eastAsia="Calibri" w:hAnsi="Times New Roman" w:cs="Times New Roman"/>
        </w:rPr>
        <w:t>.</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b/>
          <w:bCs/>
          <w:i/>
          <w:iCs/>
          <w:color w:val="000000"/>
        </w:rPr>
        <w:t xml:space="preserve">Краткие теоретические сведения.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 xml:space="preserve">Представление данных в виде прямоугольных таблиц является удобным и привычным. В виде таблиц можно оформлять деловые документы: счета, накладные, ведомости и прочее. Для работы с табличными данными предназначены современные программы, называемые </w:t>
      </w:r>
      <w:r w:rsidRPr="00BD1938">
        <w:rPr>
          <w:rFonts w:ascii="Times New Roman" w:eastAsia="Calibri" w:hAnsi="Times New Roman" w:cs="Times New Roman"/>
          <w:b/>
          <w:bCs/>
          <w:color w:val="000000"/>
        </w:rPr>
        <w:t>электронными таблицами</w:t>
      </w:r>
      <w:r w:rsidRPr="00BD1938">
        <w:rPr>
          <w:rFonts w:ascii="Times New Roman" w:eastAsia="Calibri" w:hAnsi="Times New Roman" w:cs="Times New Roman"/>
          <w:color w:val="000000"/>
        </w:rPr>
        <w:t xml:space="preserve">. Примером электронных таблиц служат электронные таблицы MS </w:t>
      </w:r>
      <w:proofErr w:type="spellStart"/>
      <w:r w:rsidRPr="00BD1938">
        <w:rPr>
          <w:rFonts w:ascii="Times New Roman" w:eastAsia="Calibri" w:hAnsi="Times New Roman" w:cs="Times New Roman"/>
          <w:color w:val="000000"/>
        </w:rPr>
        <w:t>Ex</w:t>
      </w:r>
      <w:proofErr w:type="gramStart"/>
      <w:r w:rsidRPr="00BD1938">
        <w:rPr>
          <w:rFonts w:ascii="Times New Roman" w:eastAsia="Calibri" w:hAnsi="Times New Roman" w:cs="Times New Roman"/>
          <w:color w:val="000000"/>
        </w:rPr>
        <w:t>с</w:t>
      </w:r>
      <w:proofErr w:type="gramEnd"/>
      <w:r w:rsidRPr="00BD1938">
        <w:rPr>
          <w:rFonts w:ascii="Times New Roman" w:eastAsia="Calibri" w:hAnsi="Times New Roman" w:cs="Times New Roman"/>
          <w:color w:val="000000"/>
        </w:rPr>
        <w:t>el</w:t>
      </w:r>
      <w:proofErr w:type="spellEnd"/>
      <w:r w:rsidRPr="00BD1938">
        <w:rPr>
          <w:rFonts w:ascii="Times New Roman" w:eastAsia="Calibri" w:hAnsi="Times New Roman" w:cs="Times New Roman"/>
          <w:color w:val="000000"/>
        </w:rPr>
        <w:t xml:space="preserve">.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 xml:space="preserve">Все данные таблицы размещаются в ячейках. Содержимым ячейки может быть текст, числовое значение или формула.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 xml:space="preserve">Вводить данные в электронные таблицы можно с помощью </w:t>
      </w:r>
      <w:proofErr w:type="spellStart"/>
      <w:r w:rsidRPr="00BD1938">
        <w:rPr>
          <w:rFonts w:ascii="Times New Roman" w:eastAsia="Calibri" w:hAnsi="Times New Roman" w:cs="Times New Roman"/>
          <w:color w:val="000000"/>
        </w:rPr>
        <w:t>автозаполнения</w:t>
      </w:r>
      <w:proofErr w:type="spellEnd"/>
      <w:r w:rsidRPr="00BD1938">
        <w:rPr>
          <w:rFonts w:ascii="Times New Roman" w:eastAsia="Calibri" w:hAnsi="Times New Roman" w:cs="Times New Roman"/>
          <w:color w:val="000000"/>
        </w:rPr>
        <w:t xml:space="preserve">, а также используя другие приемы вставки строк и столбцов или приемы удаления строк, столбцов и ячеек. Текст и числа рассматриваются как константы. Изменить их можно только путем редактирования соответствующих ячеек. Формулы же автоматически пересчитывают свои значения, как только хотя бы один их операнд был изменен.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 xml:space="preserve">В </w:t>
      </w:r>
      <w:proofErr w:type="spellStart"/>
      <w:r w:rsidRPr="00BD1938">
        <w:rPr>
          <w:rFonts w:ascii="Times New Roman" w:eastAsia="Calibri" w:hAnsi="Times New Roman" w:cs="Times New Roman"/>
          <w:color w:val="000000"/>
        </w:rPr>
        <w:t>Excel</w:t>
      </w:r>
      <w:proofErr w:type="spellEnd"/>
      <w:r w:rsidRPr="00BD1938">
        <w:rPr>
          <w:rFonts w:ascii="Times New Roman" w:eastAsia="Calibri" w:hAnsi="Times New Roman" w:cs="Times New Roman"/>
          <w:color w:val="000000"/>
        </w:rPr>
        <w:t xml:space="preserve"> операции перемещения и копирования данных осуществляется с помощью </w:t>
      </w:r>
      <w:proofErr w:type="spellStart"/>
      <w:r w:rsidRPr="00BD1938">
        <w:rPr>
          <w:rFonts w:ascii="Times New Roman" w:eastAsia="Calibri" w:hAnsi="Times New Roman" w:cs="Times New Roman"/>
          <w:color w:val="000000"/>
        </w:rPr>
        <w:t>Drag-and</w:t>
      </w:r>
      <w:proofErr w:type="spellEnd"/>
      <w:r w:rsidRPr="00BD1938">
        <w:rPr>
          <w:rFonts w:ascii="Times New Roman" w:eastAsia="Calibri" w:hAnsi="Times New Roman" w:cs="Times New Roman"/>
          <w:color w:val="000000"/>
        </w:rPr>
        <w:t xml:space="preserve"> </w:t>
      </w:r>
      <w:proofErr w:type="spellStart"/>
      <w:r w:rsidRPr="00BD1938">
        <w:rPr>
          <w:rFonts w:ascii="Times New Roman" w:eastAsia="Calibri" w:hAnsi="Times New Roman" w:cs="Times New Roman"/>
          <w:color w:val="000000"/>
        </w:rPr>
        <w:t>Drop</w:t>
      </w:r>
      <w:proofErr w:type="spellEnd"/>
      <w:r w:rsidRPr="00BD1938">
        <w:rPr>
          <w:rFonts w:ascii="Times New Roman" w:eastAsia="Calibri" w:hAnsi="Times New Roman" w:cs="Times New Roman"/>
          <w:color w:val="000000"/>
        </w:rPr>
        <w:t xml:space="preserve"> („перетащить и бросить”) и буфера обмена. Для копирования в </w:t>
      </w:r>
      <w:proofErr w:type="spellStart"/>
      <w:r w:rsidRPr="00BD1938">
        <w:rPr>
          <w:rFonts w:ascii="Times New Roman" w:eastAsia="Calibri" w:hAnsi="Times New Roman" w:cs="Times New Roman"/>
          <w:color w:val="000000"/>
        </w:rPr>
        <w:t>Excel</w:t>
      </w:r>
      <w:proofErr w:type="spellEnd"/>
      <w:r w:rsidRPr="00BD1938">
        <w:rPr>
          <w:rFonts w:ascii="Times New Roman" w:eastAsia="Calibri" w:hAnsi="Times New Roman" w:cs="Times New Roman"/>
          <w:color w:val="000000"/>
        </w:rPr>
        <w:t xml:space="preserve"> используется маркер заполнения – рамка выделения в правом нижнем углу, имеющая утолщение, напоминающее прямоугольник. При помощи него можно скопировать содержимое в соседние ячейки.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b/>
          <w:bCs/>
          <w:color w:val="000000"/>
        </w:rPr>
        <w:t xml:space="preserve">Формула </w:t>
      </w:r>
      <w:r w:rsidRPr="00BD1938">
        <w:rPr>
          <w:rFonts w:ascii="Times New Roman" w:eastAsia="Calibri" w:hAnsi="Times New Roman" w:cs="Times New Roman"/>
          <w:color w:val="000000"/>
        </w:rPr>
        <w:t xml:space="preserve">— это совокупность операндов, соединенных между собой знаками операций и круглых скобок. Операндом может быть число, текст, логичное значение, адрес ячейки (ссылка на ячейку), функция. В формулах различают арифметические операции и операции отношений.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proofErr w:type="spellStart"/>
      <w:proofErr w:type="gramStart"/>
      <w:r w:rsidRPr="00BD1938">
        <w:rPr>
          <w:rFonts w:ascii="Times New Roman" w:eastAsia="Calibri" w:hAnsi="Times New Roman" w:cs="Times New Roman"/>
          <w:color w:val="000000"/>
        </w:rPr>
        <w:t>Excel</w:t>
      </w:r>
      <w:proofErr w:type="spellEnd"/>
      <w:r w:rsidRPr="00BD1938">
        <w:rPr>
          <w:rFonts w:ascii="Times New Roman" w:eastAsia="Calibri" w:hAnsi="Times New Roman" w:cs="Times New Roman"/>
          <w:color w:val="000000"/>
        </w:rPr>
        <w:t xml:space="preserve"> допускает арифметические операции "+" — сложение, "-" — вычитание, "*" — умножение,"/" — деление, "^" — возведение в степень; операции отношений: "&gt;" — больше, "&lt;" — меньше, "=" — равно, "&lt;=" — меньше или равно, "&gt;=" — больше или равно, "&lt;&gt;" — не равно. </w:t>
      </w:r>
      <w:proofErr w:type="gramEnd"/>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Арифметические операции и операции отношений выполняются над числовыми операндами. Над текстовыми операндами выполняется единственная операция "&amp;", которая к тексту первого операнда присоединяет те</w:t>
      </w:r>
      <w:proofErr w:type="gramStart"/>
      <w:r w:rsidRPr="00BD1938">
        <w:rPr>
          <w:rFonts w:ascii="Times New Roman" w:eastAsia="Calibri" w:hAnsi="Times New Roman" w:cs="Times New Roman"/>
          <w:color w:val="000000"/>
        </w:rPr>
        <w:t>кст вт</w:t>
      </w:r>
      <w:proofErr w:type="gramEnd"/>
      <w:r w:rsidRPr="00BD1938">
        <w:rPr>
          <w:rFonts w:ascii="Times New Roman" w:eastAsia="Calibri" w:hAnsi="Times New Roman" w:cs="Times New Roman"/>
          <w:color w:val="000000"/>
        </w:rPr>
        <w:t xml:space="preserve">орого операнда. Текстовые константы в формуле ограничиваются двойными кавычками. При вычислении формулы сначала выполняются операции в круглых скобках, потом арифметические операции, за ними операции отношений.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Адрес ячейки включает имя колонки и номер строки. Адреса ячеек (ссылки на ячейки) можно использовать в формулах. Возможны относительные, абсолютные и смешанные ссылки. Ссылка, которая включает имя колонки и номер строки, является относительной. При копировании формулы, а также редактировании листа такая ссылка будет модифицироваться. В абсолютных ссылках перед именем колонки и номером строки стоит символ $. Такие ссылки не модифицируются. В смешанных ссылках абсолютной является название колонки и относительной — номер строки, или наоборот (например, $А</w:t>
      </w:r>
      <w:proofErr w:type="gramStart"/>
      <w:r w:rsidRPr="00BD1938">
        <w:rPr>
          <w:rFonts w:ascii="Times New Roman" w:eastAsia="Calibri" w:hAnsi="Times New Roman" w:cs="Times New Roman"/>
          <w:color w:val="000000"/>
        </w:rPr>
        <w:t>1</w:t>
      </w:r>
      <w:proofErr w:type="gramEnd"/>
      <w:r w:rsidRPr="00BD1938">
        <w:rPr>
          <w:rFonts w:ascii="Times New Roman" w:eastAsia="Calibri" w:hAnsi="Times New Roman" w:cs="Times New Roman"/>
          <w:color w:val="000000"/>
        </w:rPr>
        <w:t xml:space="preserve">, А$1). В них модифицируется только относительная часть ссылки.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В формуле может быть ссылка на диапазон ячеек. Диапазон может быть только прямоугольным. Указывая диапазон ячеек, задают адрес верхней левой ячейки и через двоеточие — адрес нижней правой ячейки. Если в формуле есть ссылки на ячейки, которые находятся на другом листе, то ссылка должна содержать имя листа, восклицательный знак и адрес ячейки: например, лист! А</w:t>
      </w:r>
      <w:proofErr w:type="gramStart"/>
      <w:r w:rsidRPr="00BD1938">
        <w:rPr>
          <w:rFonts w:ascii="Times New Roman" w:eastAsia="Calibri" w:hAnsi="Times New Roman" w:cs="Times New Roman"/>
          <w:color w:val="000000"/>
        </w:rPr>
        <w:t>1</w:t>
      </w:r>
      <w:proofErr w:type="gramEnd"/>
      <w:r w:rsidRPr="00BD1938">
        <w:rPr>
          <w:rFonts w:ascii="Times New Roman" w:eastAsia="Calibri" w:hAnsi="Times New Roman" w:cs="Times New Roman"/>
          <w:color w:val="000000"/>
        </w:rPr>
        <w:t xml:space="preserve">.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b/>
          <w:bCs/>
          <w:color w:val="000000"/>
        </w:rPr>
        <w:t xml:space="preserve">Функции. </w:t>
      </w:r>
      <w:proofErr w:type="spellStart"/>
      <w:r w:rsidRPr="00BD1938">
        <w:rPr>
          <w:rFonts w:ascii="Times New Roman" w:eastAsia="Calibri" w:hAnsi="Times New Roman" w:cs="Times New Roman"/>
          <w:color w:val="000000"/>
        </w:rPr>
        <w:t>Excel</w:t>
      </w:r>
      <w:proofErr w:type="spellEnd"/>
      <w:r w:rsidRPr="00BD1938">
        <w:rPr>
          <w:rFonts w:ascii="Times New Roman" w:eastAsia="Calibri" w:hAnsi="Times New Roman" w:cs="Times New Roman"/>
          <w:color w:val="000000"/>
        </w:rPr>
        <w:t xml:space="preserve"> содержит более 400 встроенных функций. Функция имеет имя и список аргументов в круглых скобках. Аргументами могут быть числовые и текстовые константы, ячейки, </w:t>
      </w:r>
      <w:r w:rsidRPr="00BD1938">
        <w:rPr>
          <w:rFonts w:ascii="Times New Roman" w:eastAsia="Calibri" w:hAnsi="Times New Roman" w:cs="Times New Roman"/>
          <w:color w:val="000000"/>
        </w:rPr>
        <w:lastRenderedPageBreak/>
        <w:t xml:space="preserve">диапазоны ячеек. Некоторые функции доступны только тогда, когда открыта соответствующая надстройка.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 xml:space="preserve">Ввести функции в формулу можно вручную или с использованием мастера функций. Для работы с мастером функций надо нажать кнопку Мастер функций панели инструментов Стандартная или выполнить команду </w:t>
      </w:r>
      <w:r w:rsidRPr="00BD1938">
        <w:rPr>
          <w:rFonts w:ascii="Times New Roman" w:eastAsia="Calibri" w:hAnsi="Times New Roman" w:cs="Times New Roman"/>
          <w:i/>
          <w:iCs/>
          <w:color w:val="000000"/>
        </w:rPr>
        <w:t>Вставка - Функции</w:t>
      </w:r>
      <w:r w:rsidRPr="00BD1938">
        <w:rPr>
          <w:rFonts w:ascii="Times New Roman" w:eastAsia="Calibri" w:hAnsi="Times New Roman" w:cs="Times New Roman"/>
          <w:color w:val="000000"/>
        </w:rPr>
        <w:t xml:space="preserve">. При этом открывается диалоговое окно Мастер функций шаг 1 из 2, в котором можно выбрать категорию функций. При выборе категории в поле Функция выводится список функций данной категории. В этом списке можно выбрать нужную функцию. В строке состояния выводится краткое описание функции.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После выбора функции надо нажать кнопку</w:t>
      </w:r>
      <w:proofErr w:type="gramStart"/>
      <w:r w:rsidRPr="00BD1938">
        <w:rPr>
          <w:rFonts w:ascii="Times New Roman" w:eastAsia="Calibri" w:hAnsi="Times New Roman" w:cs="Times New Roman"/>
          <w:color w:val="000000"/>
        </w:rPr>
        <w:t xml:space="preserve"> Д</w:t>
      </w:r>
      <w:proofErr w:type="gramEnd"/>
      <w:r w:rsidRPr="00BD1938">
        <w:rPr>
          <w:rFonts w:ascii="Times New Roman" w:eastAsia="Calibri" w:hAnsi="Times New Roman" w:cs="Times New Roman"/>
          <w:color w:val="000000"/>
        </w:rPr>
        <w:t xml:space="preserve">алее, в результате чего откроется окно диалога Мастер функций шаг 2 из 2, в котором можно указать аргументы функции. В поле Значение выводится значение функции при указанных аргументах. После нажатия кнопки Готово формула вставляется в активную ячейку.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 xml:space="preserve">Для наглядного представления данных, входящих в электронные таблицы, служат диаграммы и графики. Они размещаются обычно на рабочем листе и позволяют проводить сравнение данных, находить закономерности. </w:t>
      </w:r>
      <w:proofErr w:type="spellStart"/>
      <w:r w:rsidRPr="00BD1938">
        <w:rPr>
          <w:rFonts w:ascii="Times New Roman" w:eastAsia="Calibri" w:hAnsi="Times New Roman" w:cs="Times New Roman"/>
          <w:color w:val="000000"/>
        </w:rPr>
        <w:t>Excel</w:t>
      </w:r>
      <w:proofErr w:type="spellEnd"/>
      <w:r w:rsidRPr="00BD1938">
        <w:rPr>
          <w:rFonts w:ascii="Times New Roman" w:eastAsia="Calibri" w:hAnsi="Times New Roman" w:cs="Times New Roman"/>
          <w:color w:val="000000"/>
        </w:rPr>
        <w:t xml:space="preserve"> предоставляет широкие возможности в построении различных видов диаграмм (линейчатых, круговых, кольцевых, лепестковых и т.д.).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 xml:space="preserve">Для построения диаграмм входят в меню Мастер диаграмм, где выбирается тип диаграммы, ее объемный вариант, диапазон данных и устанавливается название диаграммы и меняется цвет. При необходимости добавляется легенда – прямоугольник, в которой помещаются обозначения и названия рядов данных. </w:t>
      </w:r>
    </w:p>
    <w:p w:rsidR="00BD1938" w:rsidRPr="00BD1938" w:rsidRDefault="00BD1938" w:rsidP="00BD1938">
      <w:pPr>
        <w:autoSpaceDE w:val="0"/>
        <w:autoSpaceDN w:val="0"/>
        <w:adjustRightInd w:val="0"/>
        <w:spacing w:after="0" w:line="240" w:lineRule="atLeast"/>
        <w:contextualSpacing/>
        <w:jc w:val="both"/>
        <w:rPr>
          <w:rFonts w:ascii="Times New Roman" w:eastAsia="Calibri" w:hAnsi="Times New Roman" w:cs="Times New Roman"/>
          <w:color w:val="000000"/>
        </w:rPr>
      </w:pPr>
      <w:r w:rsidRPr="00BD1938">
        <w:rPr>
          <w:rFonts w:ascii="Times New Roman" w:eastAsia="Calibri" w:hAnsi="Times New Roman" w:cs="Times New Roman"/>
          <w:color w:val="000000"/>
        </w:rPr>
        <w:t xml:space="preserve">При построении графика функции следует выбрать тип диаграммы – точечный, со значениями, соединенными сглаживающими данными.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b/>
          <w:bCs/>
          <w:i/>
          <w:iCs/>
          <w:color w:val="000000"/>
        </w:rPr>
        <w:t xml:space="preserve">Задание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b/>
          <w:bCs/>
          <w:i/>
          <w:iCs/>
          <w:color w:val="000000"/>
        </w:rPr>
        <w:t xml:space="preserve">Содержание отчета по результатам выполнения практической работы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Отчет должен содержать: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1. Название работы.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 Цель работы.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 Результаты выполнения задания 1.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4. Результаты выполнения задания 2.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5. Результаты выполнения задания 3.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6. Результаты выполнения задания 4.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7. Результаты выполнения задания 5.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8. Вывод по работе.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i/>
          <w:iCs/>
          <w:color w:val="000000"/>
        </w:rPr>
        <w:t xml:space="preserve">Задание 1. </w:t>
      </w:r>
    </w:p>
    <w:p w:rsidR="00BD1938" w:rsidRPr="00BD1938" w:rsidRDefault="00BD1938" w:rsidP="00BD1938">
      <w:pPr>
        <w:numPr>
          <w:ilvl w:val="0"/>
          <w:numId w:val="1"/>
        </w:num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 xml:space="preserve">Запишите формулы по всем требованиям MS </w:t>
      </w:r>
      <w:proofErr w:type="spellStart"/>
      <w:r w:rsidRPr="00BD1938">
        <w:rPr>
          <w:rFonts w:ascii="Times New Roman" w:eastAsia="Calibri" w:hAnsi="Times New Roman" w:cs="Times New Roman"/>
        </w:rPr>
        <w:t>Excel</w:t>
      </w:r>
      <w:proofErr w:type="spellEnd"/>
      <w:r w:rsidRPr="00BD1938">
        <w:rPr>
          <w:rFonts w:ascii="Times New Roman" w:eastAsia="Calibri" w:hAnsi="Times New Roman" w:cs="Times New Roman"/>
        </w:rPr>
        <w:t>:</w:t>
      </w:r>
    </w:p>
    <w:p w:rsidR="00BD1938" w:rsidRPr="00BD1938" w:rsidRDefault="00BD1938" w:rsidP="00BD1938">
      <w:pPr>
        <w:spacing w:line="240" w:lineRule="atLeast"/>
        <w:ind w:left="360"/>
        <w:contextualSpacing/>
        <w:rPr>
          <w:rFonts w:ascii="Times New Roman" w:eastAsia="Calibri" w:hAnsi="Times New Roman" w:cs="Times New Roman"/>
        </w:rPr>
      </w:pPr>
      <w:r w:rsidRPr="00BD1938">
        <w:rPr>
          <w:rFonts w:ascii="Times New Roman" w:eastAsia="Calibri" w:hAnsi="Times New Roman" w:cs="Times New Roman"/>
          <w:noProof/>
          <w:lang w:eastAsia="ru-RU"/>
        </w:rPr>
        <w:drawing>
          <wp:inline distT="0" distB="0" distL="0" distR="0" wp14:anchorId="5A5E11AF" wp14:editId="65D94881">
            <wp:extent cx="61245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6124575" cy="581025"/>
                    </a:xfrm>
                    <a:prstGeom prst="rect">
                      <a:avLst/>
                    </a:prstGeom>
                    <a:noFill/>
                    <a:ln w="9525">
                      <a:noFill/>
                      <a:miter lim="800000"/>
                      <a:headEnd/>
                      <a:tailEnd/>
                    </a:ln>
                  </pic:spPr>
                </pic:pic>
              </a:graphicData>
            </a:graphic>
          </wp:inline>
        </w:drawing>
      </w:r>
    </w:p>
    <w:p w:rsidR="00BD1938" w:rsidRPr="00BD1938" w:rsidRDefault="00BD1938" w:rsidP="00BD1938">
      <w:pPr>
        <w:numPr>
          <w:ilvl w:val="0"/>
          <w:numId w:val="1"/>
        </w:num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Составьте для этих формул таблицу по образцу</w:t>
      </w:r>
    </w:p>
    <w:tbl>
      <w:tblPr>
        <w:tblStyle w:val="1"/>
        <w:tblW w:w="0" w:type="auto"/>
        <w:tblInd w:w="360" w:type="dxa"/>
        <w:tblLook w:val="04A0" w:firstRow="1" w:lastRow="0" w:firstColumn="1" w:lastColumn="0" w:noHBand="0" w:noVBand="1"/>
      </w:tblPr>
      <w:tblGrid>
        <w:gridCol w:w="677"/>
        <w:gridCol w:w="2269"/>
        <w:gridCol w:w="2146"/>
        <w:gridCol w:w="1899"/>
        <w:gridCol w:w="2220"/>
      </w:tblGrid>
      <w:tr w:rsidR="00BD1938" w:rsidRPr="00BD1938" w:rsidTr="006A4CCE">
        <w:trPr>
          <w:trHeight w:val="266"/>
        </w:trPr>
        <w:tc>
          <w:tcPr>
            <w:tcW w:w="716" w:type="dxa"/>
          </w:tcPr>
          <w:p w:rsidR="00BD1938" w:rsidRPr="00BD1938" w:rsidRDefault="00BD1938" w:rsidP="00BD1938">
            <w:pPr>
              <w:spacing w:line="240" w:lineRule="atLeast"/>
              <w:contextualSpacing/>
              <w:jc w:val="center"/>
              <w:rPr>
                <w:rFonts w:ascii="Times New Roman" w:eastAsia="Calibri" w:hAnsi="Times New Roman" w:cs="Times New Roman"/>
              </w:rPr>
            </w:pPr>
          </w:p>
        </w:tc>
        <w:tc>
          <w:tcPr>
            <w:tcW w:w="2466" w:type="dxa"/>
          </w:tcPr>
          <w:p w:rsidR="00BD1938" w:rsidRPr="00BD1938" w:rsidRDefault="00BD1938" w:rsidP="00BD1938">
            <w:pPr>
              <w:spacing w:line="240" w:lineRule="atLeast"/>
              <w:contextualSpacing/>
              <w:jc w:val="center"/>
              <w:rPr>
                <w:rFonts w:ascii="Times New Roman" w:eastAsia="Calibri" w:hAnsi="Times New Roman" w:cs="Times New Roman"/>
              </w:rPr>
            </w:pPr>
            <w:r w:rsidRPr="00BD1938">
              <w:rPr>
                <w:rFonts w:ascii="Times New Roman" w:eastAsia="Calibri" w:hAnsi="Times New Roman" w:cs="Times New Roman"/>
              </w:rPr>
              <w:t>А</w:t>
            </w:r>
          </w:p>
        </w:tc>
        <w:tc>
          <w:tcPr>
            <w:tcW w:w="2329" w:type="dxa"/>
          </w:tcPr>
          <w:p w:rsidR="00BD1938" w:rsidRPr="00BD1938" w:rsidRDefault="00BD1938" w:rsidP="00BD1938">
            <w:pPr>
              <w:spacing w:line="240" w:lineRule="atLeast"/>
              <w:contextualSpacing/>
              <w:jc w:val="center"/>
              <w:rPr>
                <w:rFonts w:ascii="Times New Roman" w:eastAsia="Calibri" w:hAnsi="Times New Roman" w:cs="Times New Roman"/>
              </w:rPr>
            </w:pPr>
            <w:r w:rsidRPr="00BD1938">
              <w:rPr>
                <w:rFonts w:ascii="Times New Roman" w:eastAsia="Calibri" w:hAnsi="Times New Roman" w:cs="Times New Roman"/>
              </w:rPr>
              <w:t>В</w:t>
            </w:r>
          </w:p>
        </w:tc>
        <w:tc>
          <w:tcPr>
            <w:tcW w:w="2055" w:type="dxa"/>
          </w:tcPr>
          <w:p w:rsidR="00BD1938" w:rsidRPr="00BD1938" w:rsidRDefault="00BD1938" w:rsidP="00BD1938">
            <w:pPr>
              <w:spacing w:line="240" w:lineRule="atLeast"/>
              <w:contextualSpacing/>
              <w:jc w:val="center"/>
              <w:rPr>
                <w:rFonts w:ascii="Times New Roman" w:eastAsia="Calibri" w:hAnsi="Times New Roman" w:cs="Times New Roman"/>
              </w:rPr>
            </w:pPr>
            <w:r w:rsidRPr="00BD1938">
              <w:rPr>
                <w:rFonts w:ascii="Times New Roman" w:eastAsia="Calibri" w:hAnsi="Times New Roman" w:cs="Times New Roman"/>
              </w:rPr>
              <w:t>С</w:t>
            </w:r>
          </w:p>
        </w:tc>
        <w:tc>
          <w:tcPr>
            <w:tcW w:w="2411" w:type="dxa"/>
          </w:tcPr>
          <w:p w:rsidR="00BD1938" w:rsidRPr="00BD1938" w:rsidRDefault="00BD1938" w:rsidP="00BD1938">
            <w:pPr>
              <w:spacing w:line="240" w:lineRule="atLeast"/>
              <w:contextualSpacing/>
              <w:jc w:val="center"/>
              <w:rPr>
                <w:rFonts w:ascii="Times New Roman" w:eastAsia="Calibri" w:hAnsi="Times New Roman" w:cs="Times New Roman"/>
                <w:lang w:val="en-US"/>
              </w:rPr>
            </w:pPr>
            <w:r w:rsidRPr="00BD1938">
              <w:rPr>
                <w:rFonts w:ascii="Times New Roman" w:eastAsia="Calibri" w:hAnsi="Times New Roman" w:cs="Times New Roman"/>
                <w:lang w:val="en-US"/>
              </w:rPr>
              <w:t>D</w:t>
            </w:r>
          </w:p>
        </w:tc>
      </w:tr>
      <w:tr w:rsidR="00BD1938" w:rsidRPr="00BD1938" w:rsidTr="006A4CCE">
        <w:trPr>
          <w:trHeight w:val="251"/>
        </w:trPr>
        <w:tc>
          <w:tcPr>
            <w:tcW w:w="7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1</w:t>
            </w:r>
          </w:p>
        </w:tc>
        <w:tc>
          <w:tcPr>
            <w:tcW w:w="246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a</w:t>
            </w:r>
          </w:p>
        </w:tc>
        <w:tc>
          <w:tcPr>
            <w:tcW w:w="2329"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b</w:t>
            </w:r>
          </w:p>
        </w:tc>
        <w:tc>
          <w:tcPr>
            <w:tcW w:w="2055"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c</w:t>
            </w:r>
          </w:p>
        </w:tc>
        <w:tc>
          <w:tcPr>
            <w:tcW w:w="2411"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x</w:t>
            </w:r>
          </w:p>
        </w:tc>
      </w:tr>
      <w:tr w:rsidR="00BD1938" w:rsidRPr="00BD1938" w:rsidTr="006A4CCE">
        <w:trPr>
          <w:trHeight w:val="266"/>
        </w:trPr>
        <w:tc>
          <w:tcPr>
            <w:tcW w:w="7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2</w:t>
            </w:r>
          </w:p>
        </w:tc>
        <w:tc>
          <w:tcPr>
            <w:tcW w:w="2466"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lang w:val="en-US"/>
              </w:rPr>
              <w:t>0</w:t>
            </w:r>
            <w:r w:rsidRPr="00BD1938">
              <w:rPr>
                <w:rFonts w:ascii="Times New Roman" w:eastAsia="Calibri" w:hAnsi="Times New Roman" w:cs="Times New Roman"/>
              </w:rPr>
              <w:t>,1</w:t>
            </w:r>
          </w:p>
        </w:tc>
        <w:tc>
          <w:tcPr>
            <w:tcW w:w="2329"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0,2</w:t>
            </w:r>
          </w:p>
        </w:tc>
        <w:tc>
          <w:tcPr>
            <w:tcW w:w="2055"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0,3</w:t>
            </w:r>
          </w:p>
        </w:tc>
        <w:tc>
          <w:tcPr>
            <w:tcW w:w="241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0,1</w:t>
            </w:r>
          </w:p>
        </w:tc>
      </w:tr>
      <w:tr w:rsidR="00BD1938" w:rsidRPr="00BD1938" w:rsidTr="006A4CCE">
        <w:trPr>
          <w:trHeight w:val="251"/>
        </w:trPr>
        <w:tc>
          <w:tcPr>
            <w:tcW w:w="7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3</w:t>
            </w:r>
          </w:p>
        </w:tc>
        <w:tc>
          <w:tcPr>
            <w:tcW w:w="2466" w:type="dxa"/>
          </w:tcPr>
          <w:p w:rsidR="00BD1938" w:rsidRPr="00BD1938" w:rsidRDefault="00BD1938" w:rsidP="00BD1938">
            <w:pPr>
              <w:spacing w:line="240" w:lineRule="atLeast"/>
              <w:contextualSpacing/>
              <w:rPr>
                <w:rFonts w:ascii="Times New Roman" w:eastAsia="Calibri" w:hAnsi="Times New Roman" w:cs="Times New Roman"/>
              </w:rPr>
            </w:pPr>
          </w:p>
        </w:tc>
        <w:tc>
          <w:tcPr>
            <w:tcW w:w="2329" w:type="dxa"/>
          </w:tcPr>
          <w:p w:rsidR="00BD1938" w:rsidRPr="00BD1938" w:rsidRDefault="00BD1938" w:rsidP="00BD1938">
            <w:pPr>
              <w:spacing w:line="240" w:lineRule="atLeast"/>
              <w:contextualSpacing/>
              <w:rPr>
                <w:rFonts w:ascii="Times New Roman" w:eastAsia="Calibri" w:hAnsi="Times New Roman" w:cs="Times New Roman"/>
              </w:rPr>
            </w:pPr>
          </w:p>
        </w:tc>
        <w:tc>
          <w:tcPr>
            <w:tcW w:w="2055" w:type="dxa"/>
          </w:tcPr>
          <w:p w:rsidR="00BD1938" w:rsidRPr="00BD1938" w:rsidRDefault="00BD1938" w:rsidP="00BD1938">
            <w:pPr>
              <w:spacing w:line="240" w:lineRule="atLeast"/>
              <w:contextualSpacing/>
              <w:rPr>
                <w:rFonts w:ascii="Times New Roman" w:eastAsia="Calibri" w:hAnsi="Times New Roman" w:cs="Times New Roman"/>
              </w:rPr>
            </w:pPr>
          </w:p>
        </w:tc>
        <w:tc>
          <w:tcPr>
            <w:tcW w:w="241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0,2</w:t>
            </w:r>
          </w:p>
        </w:tc>
      </w:tr>
      <w:tr w:rsidR="00BD1938" w:rsidRPr="00BD1938" w:rsidTr="006A4CCE">
        <w:trPr>
          <w:trHeight w:val="266"/>
        </w:trPr>
        <w:tc>
          <w:tcPr>
            <w:tcW w:w="7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4</w:t>
            </w:r>
          </w:p>
        </w:tc>
        <w:tc>
          <w:tcPr>
            <w:tcW w:w="2466" w:type="dxa"/>
          </w:tcPr>
          <w:p w:rsidR="00BD1938" w:rsidRPr="00BD1938" w:rsidRDefault="00BD1938" w:rsidP="00BD1938">
            <w:pPr>
              <w:spacing w:line="240" w:lineRule="atLeast"/>
              <w:contextualSpacing/>
              <w:rPr>
                <w:rFonts w:ascii="Times New Roman" w:eastAsia="Calibri" w:hAnsi="Times New Roman" w:cs="Times New Roman"/>
              </w:rPr>
            </w:pPr>
          </w:p>
        </w:tc>
        <w:tc>
          <w:tcPr>
            <w:tcW w:w="2329" w:type="dxa"/>
          </w:tcPr>
          <w:p w:rsidR="00BD1938" w:rsidRPr="00BD1938" w:rsidRDefault="00BD1938" w:rsidP="00BD1938">
            <w:pPr>
              <w:spacing w:line="240" w:lineRule="atLeast"/>
              <w:contextualSpacing/>
              <w:rPr>
                <w:rFonts w:ascii="Times New Roman" w:eastAsia="Calibri" w:hAnsi="Times New Roman" w:cs="Times New Roman"/>
              </w:rPr>
            </w:pPr>
          </w:p>
        </w:tc>
        <w:tc>
          <w:tcPr>
            <w:tcW w:w="2055" w:type="dxa"/>
          </w:tcPr>
          <w:p w:rsidR="00BD1938" w:rsidRPr="00BD1938" w:rsidRDefault="00BD1938" w:rsidP="00BD1938">
            <w:pPr>
              <w:spacing w:line="240" w:lineRule="atLeast"/>
              <w:contextualSpacing/>
              <w:rPr>
                <w:rFonts w:ascii="Times New Roman" w:eastAsia="Calibri" w:hAnsi="Times New Roman" w:cs="Times New Roman"/>
              </w:rPr>
            </w:pPr>
          </w:p>
        </w:tc>
        <w:tc>
          <w:tcPr>
            <w:tcW w:w="241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0,3</w:t>
            </w:r>
          </w:p>
        </w:tc>
      </w:tr>
      <w:tr w:rsidR="00BD1938" w:rsidRPr="00BD1938" w:rsidTr="006A4CCE">
        <w:trPr>
          <w:trHeight w:val="251"/>
        </w:trPr>
        <w:tc>
          <w:tcPr>
            <w:tcW w:w="7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5</w:t>
            </w:r>
          </w:p>
        </w:tc>
        <w:tc>
          <w:tcPr>
            <w:tcW w:w="2466" w:type="dxa"/>
          </w:tcPr>
          <w:p w:rsidR="00BD1938" w:rsidRPr="00BD1938" w:rsidRDefault="00BD1938" w:rsidP="00BD1938">
            <w:pPr>
              <w:spacing w:line="240" w:lineRule="atLeast"/>
              <w:contextualSpacing/>
              <w:rPr>
                <w:rFonts w:ascii="Times New Roman" w:eastAsia="Calibri" w:hAnsi="Times New Roman" w:cs="Times New Roman"/>
              </w:rPr>
            </w:pPr>
          </w:p>
        </w:tc>
        <w:tc>
          <w:tcPr>
            <w:tcW w:w="2329" w:type="dxa"/>
          </w:tcPr>
          <w:p w:rsidR="00BD1938" w:rsidRPr="00BD1938" w:rsidRDefault="00BD1938" w:rsidP="00BD1938">
            <w:pPr>
              <w:spacing w:line="240" w:lineRule="atLeast"/>
              <w:contextualSpacing/>
              <w:rPr>
                <w:rFonts w:ascii="Times New Roman" w:eastAsia="Calibri" w:hAnsi="Times New Roman" w:cs="Times New Roman"/>
              </w:rPr>
            </w:pPr>
          </w:p>
        </w:tc>
        <w:tc>
          <w:tcPr>
            <w:tcW w:w="2055" w:type="dxa"/>
          </w:tcPr>
          <w:p w:rsidR="00BD1938" w:rsidRPr="00BD1938" w:rsidRDefault="00BD1938" w:rsidP="00BD1938">
            <w:pPr>
              <w:spacing w:line="240" w:lineRule="atLeast"/>
              <w:contextualSpacing/>
              <w:rPr>
                <w:rFonts w:ascii="Times New Roman" w:eastAsia="Calibri" w:hAnsi="Times New Roman" w:cs="Times New Roman"/>
              </w:rPr>
            </w:pPr>
          </w:p>
        </w:tc>
        <w:tc>
          <w:tcPr>
            <w:tcW w:w="241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0,4</w:t>
            </w:r>
          </w:p>
        </w:tc>
      </w:tr>
      <w:tr w:rsidR="00BD1938" w:rsidRPr="00BD1938" w:rsidTr="006A4CCE">
        <w:trPr>
          <w:trHeight w:val="281"/>
        </w:trPr>
        <w:tc>
          <w:tcPr>
            <w:tcW w:w="7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6</w:t>
            </w:r>
          </w:p>
        </w:tc>
        <w:tc>
          <w:tcPr>
            <w:tcW w:w="2466" w:type="dxa"/>
          </w:tcPr>
          <w:p w:rsidR="00BD1938" w:rsidRPr="00BD1938" w:rsidRDefault="00BD1938" w:rsidP="00BD1938">
            <w:pPr>
              <w:spacing w:line="240" w:lineRule="atLeast"/>
              <w:contextualSpacing/>
              <w:rPr>
                <w:rFonts w:ascii="Times New Roman" w:eastAsia="Calibri" w:hAnsi="Times New Roman" w:cs="Times New Roman"/>
              </w:rPr>
            </w:pPr>
          </w:p>
        </w:tc>
        <w:tc>
          <w:tcPr>
            <w:tcW w:w="2329" w:type="dxa"/>
          </w:tcPr>
          <w:p w:rsidR="00BD1938" w:rsidRPr="00BD1938" w:rsidRDefault="00BD1938" w:rsidP="00BD1938">
            <w:pPr>
              <w:spacing w:line="240" w:lineRule="atLeast"/>
              <w:contextualSpacing/>
              <w:rPr>
                <w:rFonts w:ascii="Times New Roman" w:eastAsia="Calibri" w:hAnsi="Times New Roman" w:cs="Times New Roman"/>
              </w:rPr>
            </w:pPr>
          </w:p>
        </w:tc>
        <w:tc>
          <w:tcPr>
            <w:tcW w:w="2055" w:type="dxa"/>
          </w:tcPr>
          <w:p w:rsidR="00BD1938" w:rsidRPr="00BD1938" w:rsidRDefault="00BD1938" w:rsidP="00BD1938">
            <w:pPr>
              <w:spacing w:line="240" w:lineRule="atLeast"/>
              <w:contextualSpacing/>
              <w:rPr>
                <w:rFonts w:ascii="Times New Roman" w:eastAsia="Calibri" w:hAnsi="Times New Roman" w:cs="Times New Roman"/>
              </w:rPr>
            </w:pPr>
          </w:p>
        </w:tc>
        <w:tc>
          <w:tcPr>
            <w:tcW w:w="241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0,5</w:t>
            </w:r>
          </w:p>
        </w:tc>
      </w:tr>
    </w:tbl>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3. Запишите формулу вычисления в ячейку Е</w:t>
      </w:r>
      <w:proofErr w:type="gramStart"/>
      <w:r w:rsidRPr="00BD1938">
        <w:rPr>
          <w:rFonts w:ascii="Times New Roman" w:eastAsia="Calibri" w:hAnsi="Times New Roman" w:cs="Times New Roman"/>
          <w:color w:val="000000"/>
        </w:rPr>
        <w:t>2</w:t>
      </w:r>
      <w:proofErr w:type="gramEnd"/>
      <w:r w:rsidRPr="00BD1938">
        <w:rPr>
          <w:rFonts w:ascii="Times New Roman" w:eastAsia="Calibri" w:hAnsi="Times New Roman" w:cs="Times New Roman"/>
          <w:color w:val="000000"/>
        </w:rPr>
        <w:t xml:space="preserve"> и скопируйте в ячейки Е3:Е</w:t>
      </w:r>
      <w:proofErr w:type="gramStart"/>
      <w:r w:rsidRPr="00BD1938">
        <w:rPr>
          <w:rFonts w:ascii="Times New Roman" w:eastAsia="Calibri" w:hAnsi="Times New Roman" w:cs="Times New Roman"/>
          <w:color w:val="000000"/>
        </w:rPr>
        <w:t>6</w:t>
      </w:r>
      <w:proofErr w:type="gramEnd"/>
      <w:r w:rsidRPr="00BD1938">
        <w:rPr>
          <w:rFonts w:ascii="Times New Roman" w:eastAsia="Calibri" w:hAnsi="Times New Roman" w:cs="Times New Roman"/>
          <w:color w:val="000000"/>
        </w:rPr>
        <w:t xml:space="preserve">.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4. Добавьте абсолютную адресацию в необходимые ячейки. </w:t>
      </w:r>
    </w:p>
    <w:p w:rsidR="00BD1938" w:rsidRPr="00BD1938" w:rsidRDefault="00BD1938" w:rsidP="00BD1938">
      <w:pPr>
        <w:spacing w:line="240" w:lineRule="atLeast"/>
        <w:ind w:left="360"/>
        <w:contextualSpacing/>
        <w:rPr>
          <w:rFonts w:ascii="Times New Roman" w:eastAsia="Calibri" w:hAnsi="Times New Roman" w:cs="Times New Roman"/>
        </w:rPr>
      </w:pPr>
      <w:r w:rsidRPr="00BD1938">
        <w:rPr>
          <w:rFonts w:ascii="Times New Roman" w:eastAsia="Calibri" w:hAnsi="Times New Roman" w:cs="Times New Roman"/>
        </w:rPr>
        <w:t>5. Сохраните под именем ПР15.xls.</w:t>
      </w:r>
    </w:p>
    <w:p w:rsidR="00BD1938" w:rsidRPr="00BD1938" w:rsidRDefault="00BD1938" w:rsidP="00BD1938">
      <w:pPr>
        <w:spacing w:line="240" w:lineRule="atLeast"/>
        <w:ind w:left="360"/>
        <w:contextualSpacing/>
        <w:rPr>
          <w:rFonts w:ascii="Times New Roman" w:eastAsia="Calibri" w:hAnsi="Times New Roman" w:cs="Times New Roman"/>
        </w:rPr>
      </w:pPr>
      <w:r w:rsidRPr="00BD1938">
        <w:rPr>
          <w:rFonts w:ascii="Times New Roman" w:eastAsia="Calibri" w:hAnsi="Times New Roman" w:cs="Times New Roman"/>
          <w:noProof/>
          <w:lang w:eastAsia="ru-RU"/>
        </w:rPr>
        <w:drawing>
          <wp:inline distT="0" distB="0" distL="0" distR="0" wp14:anchorId="672FBDE4" wp14:editId="2D94D06F">
            <wp:extent cx="3095625" cy="523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3095625" cy="523875"/>
                    </a:xfrm>
                    <a:prstGeom prst="rect">
                      <a:avLst/>
                    </a:prstGeom>
                    <a:noFill/>
                    <a:ln w="9525">
                      <a:noFill/>
                      <a:miter lim="800000"/>
                      <a:headEnd/>
                      <a:tailEnd/>
                    </a:ln>
                  </pic:spPr>
                </pic:pic>
              </a:graphicData>
            </a:graphic>
          </wp:inline>
        </w:drawing>
      </w:r>
    </w:p>
    <w:p w:rsidR="00BD1938" w:rsidRPr="00BD1938" w:rsidRDefault="00BD1938" w:rsidP="00BD1938">
      <w:pPr>
        <w:spacing w:line="240" w:lineRule="atLeast"/>
        <w:ind w:left="360"/>
        <w:contextualSpacing/>
        <w:rPr>
          <w:rFonts w:ascii="Times New Roman" w:eastAsia="Calibri" w:hAnsi="Times New Roman" w:cs="Times New Roman"/>
        </w:rPr>
      </w:pPr>
      <w:r w:rsidRPr="00BD1938">
        <w:rPr>
          <w:rFonts w:ascii="Times New Roman" w:eastAsia="Calibri" w:hAnsi="Times New Roman" w:cs="Times New Roman"/>
          <w:i/>
          <w:iCs/>
        </w:rPr>
        <w:t xml:space="preserve">Задание 2. </w:t>
      </w:r>
      <w:r w:rsidRPr="00BD1938">
        <w:rPr>
          <w:rFonts w:ascii="Times New Roman" w:eastAsia="Calibri" w:hAnsi="Times New Roman" w:cs="Times New Roman"/>
        </w:rPr>
        <w:t xml:space="preserve">Запишите формулу по всем требованиям MS </w:t>
      </w:r>
      <w:proofErr w:type="spellStart"/>
      <w:r w:rsidRPr="00BD1938">
        <w:rPr>
          <w:rFonts w:ascii="Times New Roman" w:eastAsia="Calibri" w:hAnsi="Times New Roman" w:cs="Times New Roman"/>
        </w:rPr>
        <w:t>Excel</w:t>
      </w:r>
      <w:proofErr w:type="spellEnd"/>
      <w:r w:rsidRPr="00BD1938">
        <w:rPr>
          <w:rFonts w:ascii="Times New Roman" w:eastAsia="Calibri" w:hAnsi="Times New Roman" w:cs="Times New Roman"/>
        </w:rPr>
        <w:t>. Рассчитайте значение функции у для х от 0 до 1 с шагом 0,1 на Листе</w:t>
      </w:r>
      <w:proofErr w:type="gramStart"/>
      <w:r w:rsidRPr="00BD1938">
        <w:rPr>
          <w:rFonts w:ascii="Times New Roman" w:eastAsia="Calibri" w:hAnsi="Times New Roman" w:cs="Times New Roman"/>
        </w:rPr>
        <w:t>2</w:t>
      </w:r>
      <w:proofErr w:type="gramEnd"/>
      <w:r w:rsidRPr="00BD1938">
        <w:rPr>
          <w:rFonts w:ascii="Times New Roman" w:eastAsia="Calibri" w:hAnsi="Times New Roman" w:cs="Times New Roman"/>
        </w:rPr>
        <w:t xml:space="preserve"> Рабочей книги. Построить график функции </w:t>
      </w:r>
      <w:proofErr w:type="gramStart"/>
      <w:r w:rsidRPr="00BD1938">
        <w:rPr>
          <w:rFonts w:ascii="Times New Roman" w:eastAsia="Calibri" w:hAnsi="Times New Roman" w:cs="Times New Roman"/>
        </w:rPr>
        <w:t>у(</w:t>
      </w:r>
      <w:proofErr w:type="gramEnd"/>
      <w:r w:rsidRPr="00BD1938">
        <w:rPr>
          <w:rFonts w:ascii="Times New Roman" w:eastAsia="Calibri" w:hAnsi="Times New Roman" w:cs="Times New Roman"/>
        </w:rPr>
        <w:t>х).</w:t>
      </w:r>
    </w:p>
    <w:tbl>
      <w:tblPr>
        <w:tblStyle w:val="1"/>
        <w:tblW w:w="0" w:type="auto"/>
        <w:tblInd w:w="360" w:type="dxa"/>
        <w:tblLook w:val="04A0" w:firstRow="1" w:lastRow="0" w:firstColumn="1" w:lastColumn="0" w:noHBand="0" w:noVBand="1"/>
      </w:tblPr>
      <w:tblGrid>
        <w:gridCol w:w="569"/>
        <w:gridCol w:w="1765"/>
        <w:gridCol w:w="1645"/>
        <w:gridCol w:w="1645"/>
        <w:gridCol w:w="1645"/>
        <w:gridCol w:w="1942"/>
      </w:tblGrid>
      <w:tr w:rsidR="00BD1938" w:rsidRPr="00BD1938" w:rsidTr="006A4CCE">
        <w:trPr>
          <w:trHeight w:val="340"/>
        </w:trPr>
        <w:tc>
          <w:tcPr>
            <w:tcW w:w="590" w:type="dxa"/>
          </w:tcPr>
          <w:p w:rsidR="00BD1938" w:rsidRPr="00BD1938" w:rsidRDefault="00BD1938" w:rsidP="00BD1938">
            <w:pPr>
              <w:spacing w:line="240" w:lineRule="atLeast"/>
              <w:contextualSpacing/>
              <w:rPr>
                <w:rFonts w:ascii="Times New Roman" w:eastAsia="Calibri" w:hAnsi="Times New Roman" w:cs="Times New Roman"/>
              </w:rPr>
            </w:pPr>
          </w:p>
        </w:tc>
        <w:tc>
          <w:tcPr>
            <w:tcW w:w="1955"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A</w:t>
            </w:r>
          </w:p>
        </w:tc>
        <w:tc>
          <w:tcPr>
            <w:tcW w:w="18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B</w:t>
            </w:r>
          </w:p>
        </w:tc>
        <w:tc>
          <w:tcPr>
            <w:tcW w:w="18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C</w:t>
            </w:r>
          </w:p>
        </w:tc>
        <w:tc>
          <w:tcPr>
            <w:tcW w:w="18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D</w:t>
            </w:r>
          </w:p>
        </w:tc>
        <w:tc>
          <w:tcPr>
            <w:tcW w:w="2178"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E</w:t>
            </w:r>
          </w:p>
        </w:tc>
      </w:tr>
      <w:tr w:rsidR="00BD1938" w:rsidRPr="00BD1938" w:rsidTr="006A4CCE">
        <w:trPr>
          <w:trHeight w:val="356"/>
        </w:trPr>
        <w:tc>
          <w:tcPr>
            <w:tcW w:w="590"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lastRenderedPageBreak/>
              <w:t>1</w:t>
            </w:r>
          </w:p>
        </w:tc>
        <w:tc>
          <w:tcPr>
            <w:tcW w:w="1955"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a</w:t>
            </w:r>
          </w:p>
        </w:tc>
        <w:tc>
          <w:tcPr>
            <w:tcW w:w="18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b</w:t>
            </w:r>
          </w:p>
        </w:tc>
        <w:tc>
          <w:tcPr>
            <w:tcW w:w="18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c</w:t>
            </w:r>
          </w:p>
        </w:tc>
        <w:tc>
          <w:tcPr>
            <w:tcW w:w="1816"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x</w:t>
            </w:r>
          </w:p>
        </w:tc>
        <w:tc>
          <w:tcPr>
            <w:tcW w:w="2178"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y</w:t>
            </w:r>
          </w:p>
        </w:tc>
      </w:tr>
      <w:tr w:rsidR="00BD1938" w:rsidRPr="00BD1938" w:rsidTr="006A4CCE">
        <w:trPr>
          <w:trHeight w:val="340"/>
        </w:trPr>
        <w:tc>
          <w:tcPr>
            <w:tcW w:w="590"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2</w:t>
            </w:r>
          </w:p>
        </w:tc>
        <w:tc>
          <w:tcPr>
            <w:tcW w:w="1955"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0,1</w:t>
            </w: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0,2</w:t>
            </w: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0,3</w:t>
            </w: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w:t>
            </w:r>
          </w:p>
        </w:tc>
        <w:tc>
          <w:tcPr>
            <w:tcW w:w="2178" w:type="dxa"/>
          </w:tcPr>
          <w:p w:rsidR="00BD1938" w:rsidRPr="00BD1938" w:rsidRDefault="00BD1938" w:rsidP="00BD1938">
            <w:pPr>
              <w:spacing w:line="240" w:lineRule="atLeast"/>
              <w:contextualSpacing/>
              <w:rPr>
                <w:rFonts w:ascii="Times New Roman" w:eastAsia="Calibri" w:hAnsi="Times New Roman" w:cs="Times New Roman"/>
              </w:rPr>
            </w:pPr>
          </w:p>
        </w:tc>
      </w:tr>
      <w:tr w:rsidR="00BD1938" w:rsidRPr="00BD1938" w:rsidTr="006A4CCE">
        <w:trPr>
          <w:trHeight w:val="356"/>
        </w:trPr>
        <w:tc>
          <w:tcPr>
            <w:tcW w:w="590"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3</w:t>
            </w:r>
          </w:p>
        </w:tc>
        <w:tc>
          <w:tcPr>
            <w:tcW w:w="1955"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0,1</w:t>
            </w:r>
          </w:p>
        </w:tc>
        <w:tc>
          <w:tcPr>
            <w:tcW w:w="2178" w:type="dxa"/>
          </w:tcPr>
          <w:p w:rsidR="00BD1938" w:rsidRPr="00BD1938" w:rsidRDefault="00BD1938" w:rsidP="00BD1938">
            <w:pPr>
              <w:spacing w:line="240" w:lineRule="atLeast"/>
              <w:contextualSpacing/>
              <w:rPr>
                <w:rFonts w:ascii="Times New Roman" w:eastAsia="Calibri" w:hAnsi="Times New Roman" w:cs="Times New Roman"/>
              </w:rPr>
            </w:pPr>
          </w:p>
        </w:tc>
      </w:tr>
      <w:tr w:rsidR="00BD1938" w:rsidRPr="00BD1938" w:rsidTr="006A4CCE">
        <w:trPr>
          <w:trHeight w:val="340"/>
        </w:trPr>
        <w:tc>
          <w:tcPr>
            <w:tcW w:w="590"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4</w:t>
            </w:r>
          </w:p>
        </w:tc>
        <w:tc>
          <w:tcPr>
            <w:tcW w:w="1955"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0,2</w:t>
            </w:r>
          </w:p>
        </w:tc>
        <w:tc>
          <w:tcPr>
            <w:tcW w:w="2178" w:type="dxa"/>
          </w:tcPr>
          <w:p w:rsidR="00BD1938" w:rsidRPr="00BD1938" w:rsidRDefault="00BD1938" w:rsidP="00BD1938">
            <w:pPr>
              <w:spacing w:line="240" w:lineRule="atLeast"/>
              <w:contextualSpacing/>
              <w:rPr>
                <w:rFonts w:ascii="Times New Roman" w:eastAsia="Calibri" w:hAnsi="Times New Roman" w:cs="Times New Roman"/>
              </w:rPr>
            </w:pPr>
          </w:p>
        </w:tc>
      </w:tr>
      <w:tr w:rsidR="00BD1938" w:rsidRPr="00BD1938" w:rsidTr="006A4CCE">
        <w:trPr>
          <w:trHeight w:val="356"/>
        </w:trPr>
        <w:tc>
          <w:tcPr>
            <w:tcW w:w="590"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w:t>
            </w:r>
          </w:p>
        </w:tc>
        <w:tc>
          <w:tcPr>
            <w:tcW w:w="1955"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w:t>
            </w:r>
          </w:p>
        </w:tc>
        <w:tc>
          <w:tcPr>
            <w:tcW w:w="2178" w:type="dxa"/>
          </w:tcPr>
          <w:p w:rsidR="00BD1938" w:rsidRPr="00BD1938" w:rsidRDefault="00BD1938" w:rsidP="00BD1938">
            <w:pPr>
              <w:spacing w:line="240" w:lineRule="atLeast"/>
              <w:contextualSpacing/>
              <w:rPr>
                <w:rFonts w:ascii="Times New Roman" w:eastAsia="Calibri" w:hAnsi="Times New Roman" w:cs="Times New Roman"/>
              </w:rPr>
            </w:pPr>
          </w:p>
        </w:tc>
      </w:tr>
      <w:tr w:rsidR="00BD1938" w:rsidRPr="00BD1938" w:rsidTr="006A4CCE">
        <w:trPr>
          <w:trHeight w:val="356"/>
        </w:trPr>
        <w:tc>
          <w:tcPr>
            <w:tcW w:w="590"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11</w:t>
            </w:r>
          </w:p>
        </w:tc>
        <w:tc>
          <w:tcPr>
            <w:tcW w:w="1955"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p>
        </w:tc>
        <w:tc>
          <w:tcPr>
            <w:tcW w:w="1816"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1</w:t>
            </w:r>
          </w:p>
        </w:tc>
        <w:tc>
          <w:tcPr>
            <w:tcW w:w="2178" w:type="dxa"/>
          </w:tcPr>
          <w:p w:rsidR="00BD1938" w:rsidRPr="00BD1938" w:rsidRDefault="00BD1938" w:rsidP="00BD1938">
            <w:pPr>
              <w:spacing w:line="240" w:lineRule="atLeast"/>
              <w:contextualSpacing/>
              <w:rPr>
                <w:rFonts w:ascii="Times New Roman" w:eastAsia="Calibri" w:hAnsi="Times New Roman" w:cs="Times New Roman"/>
              </w:rPr>
            </w:pPr>
          </w:p>
        </w:tc>
      </w:tr>
    </w:tbl>
    <w:p w:rsidR="00BD1938" w:rsidRPr="00BD1938" w:rsidRDefault="00BD1938" w:rsidP="00BD1938">
      <w:pPr>
        <w:spacing w:line="240" w:lineRule="atLeast"/>
        <w:ind w:left="360"/>
        <w:contextualSpacing/>
        <w:rPr>
          <w:rFonts w:ascii="Times New Roman" w:eastAsia="Calibri" w:hAnsi="Times New Roman" w:cs="Times New Roman"/>
        </w:rPr>
      </w:pPr>
    </w:p>
    <w:p w:rsidR="00BD1938" w:rsidRPr="00BD1938" w:rsidRDefault="00BD1938" w:rsidP="00BD1938">
      <w:pPr>
        <w:spacing w:line="240" w:lineRule="atLeast"/>
        <w:ind w:left="360"/>
        <w:contextualSpacing/>
        <w:rPr>
          <w:rFonts w:ascii="Times New Roman" w:eastAsia="Calibri" w:hAnsi="Times New Roman" w:cs="Times New Roman"/>
        </w:rPr>
      </w:pPr>
      <w:r w:rsidRPr="00BD1938">
        <w:rPr>
          <w:rFonts w:ascii="Times New Roman" w:eastAsia="Calibri" w:hAnsi="Times New Roman" w:cs="Times New Roman"/>
          <w:i/>
          <w:iCs/>
        </w:rPr>
        <w:t xml:space="preserve">Задание 3. </w:t>
      </w:r>
      <w:r w:rsidRPr="00BD1938">
        <w:rPr>
          <w:rFonts w:ascii="Times New Roman" w:eastAsia="Calibri" w:hAnsi="Times New Roman" w:cs="Times New Roman"/>
        </w:rPr>
        <w:t>Имеются данные о продажи газет в трех торговых точках за неделю:</w:t>
      </w:r>
    </w:p>
    <w:tbl>
      <w:tblPr>
        <w:tblStyle w:val="1"/>
        <w:tblW w:w="0" w:type="auto"/>
        <w:tblInd w:w="360" w:type="dxa"/>
        <w:tblLook w:val="04A0" w:firstRow="1" w:lastRow="0" w:firstColumn="1" w:lastColumn="0" w:noHBand="0" w:noVBand="1"/>
      </w:tblPr>
      <w:tblGrid>
        <w:gridCol w:w="456"/>
        <w:gridCol w:w="921"/>
        <w:gridCol w:w="1477"/>
        <w:gridCol w:w="1045"/>
        <w:gridCol w:w="841"/>
        <w:gridCol w:w="988"/>
        <w:gridCol w:w="1046"/>
        <w:gridCol w:w="1027"/>
        <w:gridCol w:w="1410"/>
      </w:tblGrid>
      <w:tr w:rsidR="00BD1938" w:rsidRPr="00BD1938" w:rsidTr="006A4CCE">
        <w:tc>
          <w:tcPr>
            <w:tcW w:w="841" w:type="dxa"/>
          </w:tcPr>
          <w:p w:rsidR="00BD1938" w:rsidRPr="00BD1938" w:rsidRDefault="00BD1938" w:rsidP="00BD1938">
            <w:pPr>
              <w:spacing w:line="240" w:lineRule="atLeast"/>
              <w:contextualSpacing/>
              <w:rPr>
                <w:rFonts w:ascii="Times New Roman" w:eastAsia="Calibri" w:hAnsi="Times New Roman" w:cs="Times New Roman"/>
              </w:rPr>
            </w:pPr>
          </w:p>
        </w:tc>
        <w:tc>
          <w:tcPr>
            <w:tcW w:w="1075"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A</w:t>
            </w:r>
          </w:p>
        </w:tc>
        <w:tc>
          <w:tcPr>
            <w:tcW w:w="1519"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B</w:t>
            </w:r>
          </w:p>
        </w:tc>
        <w:tc>
          <w:tcPr>
            <w:tcW w:w="1112"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C</w:t>
            </w:r>
          </w:p>
        </w:tc>
        <w:tc>
          <w:tcPr>
            <w:tcW w:w="1020"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D</w:t>
            </w:r>
          </w:p>
        </w:tc>
        <w:tc>
          <w:tcPr>
            <w:tcW w:w="1087"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E</w:t>
            </w:r>
          </w:p>
        </w:tc>
        <w:tc>
          <w:tcPr>
            <w:tcW w:w="1113"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F</w:t>
            </w:r>
          </w:p>
        </w:tc>
        <w:tc>
          <w:tcPr>
            <w:tcW w:w="1105"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G</w:t>
            </w:r>
          </w:p>
        </w:tc>
        <w:tc>
          <w:tcPr>
            <w:tcW w:w="1450" w:type="dxa"/>
          </w:tcPr>
          <w:p w:rsidR="00BD1938" w:rsidRPr="00BD1938" w:rsidRDefault="00BD1938" w:rsidP="00BD1938">
            <w:pPr>
              <w:spacing w:line="240" w:lineRule="atLeast"/>
              <w:contextualSpacing/>
              <w:rPr>
                <w:rFonts w:ascii="Times New Roman" w:eastAsia="Calibri" w:hAnsi="Times New Roman" w:cs="Times New Roman"/>
                <w:lang w:val="en-US"/>
              </w:rPr>
            </w:pPr>
            <w:r w:rsidRPr="00BD1938">
              <w:rPr>
                <w:rFonts w:ascii="Times New Roman" w:eastAsia="Calibri" w:hAnsi="Times New Roman" w:cs="Times New Roman"/>
                <w:lang w:val="en-US"/>
              </w:rPr>
              <w:t>H</w:t>
            </w:r>
          </w:p>
        </w:tc>
      </w:tr>
      <w:tr w:rsidR="00BD1938" w:rsidRPr="00BD1938" w:rsidTr="006A4CCE">
        <w:tc>
          <w:tcPr>
            <w:tcW w:w="84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1</w:t>
            </w:r>
          </w:p>
        </w:tc>
        <w:tc>
          <w:tcPr>
            <w:tcW w:w="1075"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День недели</w:t>
            </w:r>
          </w:p>
        </w:tc>
        <w:tc>
          <w:tcPr>
            <w:tcW w:w="1519"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Понедельник </w:t>
            </w:r>
          </w:p>
        </w:tc>
        <w:tc>
          <w:tcPr>
            <w:tcW w:w="1112"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Вторник </w:t>
            </w:r>
          </w:p>
        </w:tc>
        <w:tc>
          <w:tcPr>
            <w:tcW w:w="1020"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Среда </w:t>
            </w:r>
          </w:p>
        </w:tc>
        <w:tc>
          <w:tcPr>
            <w:tcW w:w="1087"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Четверг </w:t>
            </w:r>
          </w:p>
        </w:tc>
        <w:tc>
          <w:tcPr>
            <w:tcW w:w="1113"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Пятница </w:t>
            </w:r>
          </w:p>
        </w:tc>
        <w:tc>
          <w:tcPr>
            <w:tcW w:w="1105"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Суббота </w:t>
            </w:r>
          </w:p>
        </w:tc>
        <w:tc>
          <w:tcPr>
            <w:tcW w:w="1450"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Воскресенье </w:t>
            </w:r>
          </w:p>
        </w:tc>
      </w:tr>
      <w:tr w:rsidR="00BD1938" w:rsidRPr="00BD1938" w:rsidTr="006A4CCE">
        <w:tc>
          <w:tcPr>
            <w:tcW w:w="84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2</w:t>
            </w:r>
          </w:p>
        </w:tc>
        <w:tc>
          <w:tcPr>
            <w:tcW w:w="1075"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Точка 1 </w:t>
            </w:r>
          </w:p>
        </w:tc>
        <w:tc>
          <w:tcPr>
            <w:tcW w:w="1519"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20 </w:t>
            </w:r>
          </w:p>
        </w:tc>
        <w:tc>
          <w:tcPr>
            <w:tcW w:w="1112"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25 </w:t>
            </w:r>
          </w:p>
        </w:tc>
        <w:tc>
          <w:tcPr>
            <w:tcW w:w="1020"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32 </w:t>
            </w:r>
          </w:p>
        </w:tc>
        <w:tc>
          <w:tcPr>
            <w:tcW w:w="1087"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30 </w:t>
            </w:r>
          </w:p>
        </w:tc>
        <w:tc>
          <w:tcPr>
            <w:tcW w:w="1113"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23 </w:t>
            </w:r>
          </w:p>
        </w:tc>
        <w:tc>
          <w:tcPr>
            <w:tcW w:w="1105"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30 </w:t>
            </w:r>
          </w:p>
        </w:tc>
        <w:tc>
          <w:tcPr>
            <w:tcW w:w="1450"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20 </w:t>
            </w:r>
          </w:p>
        </w:tc>
      </w:tr>
      <w:tr w:rsidR="00BD1938" w:rsidRPr="00BD1938" w:rsidTr="006A4CCE">
        <w:tc>
          <w:tcPr>
            <w:tcW w:w="84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3</w:t>
            </w:r>
          </w:p>
        </w:tc>
        <w:tc>
          <w:tcPr>
            <w:tcW w:w="1075"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Точка 2 </w:t>
            </w:r>
          </w:p>
        </w:tc>
        <w:tc>
          <w:tcPr>
            <w:tcW w:w="1519"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33 </w:t>
            </w:r>
          </w:p>
        </w:tc>
        <w:tc>
          <w:tcPr>
            <w:tcW w:w="1112"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28 </w:t>
            </w:r>
          </w:p>
        </w:tc>
        <w:tc>
          <w:tcPr>
            <w:tcW w:w="1020"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25 </w:t>
            </w:r>
          </w:p>
        </w:tc>
        <w:tc>
          <w:tcPr>
            <w:tcW w:w="1087"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25 </w:t>
            </w:r>
          </w:p>
        </w:tc>
        <w:tc>
          <w:tcPr>
            <w:tcW w:w="1113"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22 </w:t>
            </w:r>
          </w:p>
        </w:tc>
        <w:tc>
          <w:tcPr>
            <w:tcW w:w="1105"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25 </w:t>
            </w:r>
          </w:p>
        </w:tc>
        <w:tc>
          <w:tcPr>
            <w:tcW w:w="1450"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20 </w:t>
            </w:r>
          </w:p>
        </w:tc>
      </w:tr>
      <w:tr w:rsidR="00BD1938" w:rsidRPr="00BD1938" w:rsidTr="006A4CCE">
        <w:tc>
          <w:tcPr>
            <w:tcW w:w="841" w:type="dxa"/>
          </w:tcPr>
          <w:p w:rsidR="00BD1938" w:rsidRPr="00BD1938" w:rsidRDefault="00BD1938" w:rsidP="00BD1938">
            <w:pPr>
              <w:spacing w:line="240" w:lineRule="atLeast"/>
              <w:contextualSpacing/>
              <w:rPr>
                <w:rFonts w:ascii="Times New Roman" w:eastAsia="Calibri" w:hAnsi="Times New Roman" w:cs="Times New Roman"/>
              </w:rPr>
            </w:pPr>
            <w:r w:rsidRPr="00BD1938">
              <w:rPr>
                <w:rFonts w:ascii="Times New Roman" w:eastAsia="Calibri" w:hAnsi="Times New Roman" w:cs="Times New Roman"/>
              </w:rPr>
              <w:t>4</w:t>
            </w:r>
          </w:p>
        </w:tc>
        <w:tc>
          <w:tcPr>
            <w:tcW w:w="1075"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Точка 3 </w:t>
            </w:r>
          </w:p>
        </w:tc>
        <w:tc>
          <w:tcPr>
            <w:tcW w:w="1519"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15 </w:t>
            </w:r>
          </w:p>
        </w:tc>
        <w:tc>
          <w:tcPr>
            <w:tcW w:w="1112"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20 </w:t>
            </w:r>
          </w:p>
        </w:tc>
        <w:tc>
          <w:tcPr>
            <w:tcW w:w="1020"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22 </w:t>
            </w:r>
          </w:p>
        </w:tc>
        <w:tc>
          <w:tcPr>
            <w:tcW w:w="1087"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29 </w:t>
            </w:r>
          </w:p>
        </w:tc>
        <w:tc>
          <w:tcPr>
            <w:tcW w:w="1113"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34 </w:t>
            </w:r>
          </w:p>
        </w:tc>
        <w:tc>
          <w:tcPr>
            <w:tcW w:w="1105"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35 </w:t>
            </w:r>
          </w:p>
        </w:tc>
        <w:tc>
          <w:tcPr>
            <w:tcW w:w="1450" w:type="dxa"/>
          </w:tcPr>
          <w:p w:rsidR="00BD1938" w:rsidRPr="00BD1938" w:rsidRDefault="00BD1938" w:rsidP="00BD1938">
            <w:pPr>
              <w:autoSpaceDE w:val="0"/>
              <w:autoSpaceDN w:val="0"/>
              <w:adjustRightInd w:val="0"/>
              <w:spacing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30 </w:t>
            </w:r>
          </w:p>
        </w:tc>
      </w:tr>
    </w:tbl>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Внесите эти данные на Лист3 Рабочей книги и постройте гистограмму (столбчатую диаграмму), на которой будут отображены данные сразу обо всех трех торговых точках.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1. Создайте таблицу в MS </w:t>
      </w:r>
      <w:proofErr w:type="spellStart"/>
      <w:r w:rsidRPr="00BD1938">
        <w:rPr>
          <w:rFonts w:ascii="Times New Roman" w:eastAsia="Calibri" w:hAnsi="Times New Roman" w:cs="Times New Roman"/>
          <w:color w:val="000000"/>
        </w:rPr>
        <w:t>Ex</w:t>
      </w:r>
      <w:proofErr w:type="gramStart"/>
      <w:r w:rsidRPr="00BD1938">
        <w:rPr>
          <w:rFonts w:ascii="Times New Roman" w:eastAsia="Calibri" w:hAnsi="Times New Roman" w:cs="Times New Roman"/>
          <w:color w:val="000000"/>
        </w:rPr>
        <w:t>с</w:t>
      </w:r>
      <w:proofErr w:type="gramEnd"/>
      <w:r w:rsidRPr="00BD1938">
        <w:rPr>
          <w:rFonts w:ascii="Times New Roman" w:eastAsia="Calibri" w:hAnsi="Times New Roman" w:cs="Times New Roman"/>
          <w:color w:val="000000"/>
        </w:rPr>
        <w:t>el</w:t>
      </w:r>
      <w:proofErr w:type="spellEnd"/>
      <w:r w:rsidRPr="00BD1938">
        <w:rPr>
          <w:rFonts w:ascii="Times New Roman" w:eastAsia="Calibri" w:hAnsi="Times New Roman" w:cs="Times New Roman"/>
          <w:color w:val="000000"/>
        </w:rPr>
        <w:t xml:space="preserve">, заполните ее данными.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2. Выделите блок клеток А</w:t>
      </w:r>
      <w:proofErr w:type="gramStart"/>
      <w:r w:rsidRPr="00BD1938">
        <w:rPr>
          <w:rFonts w:ascii="Times New Roman" w:eastAsia="Calibri" w:hAnsi="Times New Roman" w:cs="Times New Roman"/>
          <w:color w:val="000000"/>
        </w:rPr>
        <w:t>1</w:t>
      </w:r>
      <w:proofErr w:type="gramEnd"/>
      <w:r w:rsidRPr="00BD1938">
        <w:rPr>
          <w:rFonts w:ascii="Times New Roman" w:eastAsia="Calibri" w:hAnsi="Times New Roman" w:cs="Times New Roman"/>
          <w:color w:val="000000"/>
        </w:rPr>
        <w:t>:Н</w:t>
      </w:r>
      <w:proofErr w:type="gramStart"/>
      <w:r w:rsidRPr="00BD1938">
        <w:rPr>
          <w:rFonts w:ascii="Times New Roman" w:eastAsia="Calibri" w:hAnsi="Times New Roman" w:cs="Times New Roman"/>
          <w:color w:val="000000"/>
        </w:rPr>
        <w:t>4</w:t>
      </w:r>
      <w:proofErr w:type="gramEnd"/>
      <w:r w:rsidRPr="00BD1938">
        <w:rPr>
          <w:rFonts w:ascii="Times New Roman" w:eastAsia="Calibri" w:hAnsi="Times New Roman" w:cs="Times New Roman"/>
          <w:color w:val="000000"/>
        </w:rPr>
        <w:t xml:space="preserve">, содержащий данные для графической обработки (Данные располагаются в строках. </w:t>
      </w:r>
      <w:proofErr w:type="gramStart"/>
      <w:r w:rsidRPr="00BD1938">
        <w:rPr>
          <w:rFonts w:ascii="Times New Roman" w:eastAsia="Calibri" w:hAnsi="Times New Roman" w:cs="Times New Roman"/>
          <w:color w:val="000000"/>
        </w:rPr>
        <w:t xml:space="preserve">Первая строка выделенного блока является строкой Х координат (опорные точки); следующие три строки выделенного блока содержат Y координаты (высоты столбиков) диаграммы.) и постройте диаграмму. </w:t>
      </w:r>
      <w:proofErr w:type="gramEnd"/>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 Укажите заголовок диаграммы: “Торговля газетами”.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i/>
          <w:iCs/>
          <w:color w:val="000000"/>
        </w:rPr>
        <w:t xml:space="preserve">Задание 4. </w:t>
      </w:r>
      <w:r w:rsidRPr="00BD1938">
        <w:rPr>
          <w:rFonts w:ascii="Times New Roman" w:eastAsia="Calibri" w:hAnsi="Times New Roman" w:cs="Times New Roman"/>
          <w:color w:val="000000"/>
        </w:rPr>
        <w:t xml:space="preserve">Постройте линейную диаграмму, отражающую изменение количества проданных газет в течение недели (см. задание 3).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i/>
          <w:iCs/>
          <w:color w:val="000000"/>
        </w:rPr>
        <w:t xml:space="preserve">Задание 5. </w:t>
      </w:r>
      <w:r w:rsidRPr="00BD1938">
        <w:rPr>
          <w:rFonts w:ascii="Times New Roman" w:eastAsia="Calibri" w:hAnsi="Times New Roman" w:cs="Times New Roman"/>
          <w:color w:val="000000"/>
        </w:rPr>
        <w:t xml:space="preserve">На основе таблицы продажи газет (см. задание 3) и постройте для нее ярусную диаграмму (столбчатая диаграмма 2-ой вид). Результаты работы сохраните в ранее сохраненном файле ПР15.xls.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b/>
          <w:bCs/>
          <w:i/>
          <w:iCs/>
          <w:color w:val="000000"/>
        </w:rPr>
        <w:t xml:space="preserve">Контрольные вопросы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1. Что такое редактор электронных таблиц?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2. Перечислить элементы электронной таблицы, их обозначения.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3. Как называется документ, созданный в табличном процессоре. Из каких частей он состоит?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4. Какие данные можно вносить в ячейки электронной таблицы? </w:t>
      </w:r>
    </w:p>
    <w:p w:rsidR="00BD1938" w:rsidRPr="00BD1938" w:rsidRDefault="00BD1938" w:rsidP="00BD1938">
      <w:pPr>
        <w:autoSpaceDE w:val="0"/>
        <w:autoSpaceDN w:val="0"/>
        <w:adjustRightInd w:val="0"/>
        <w:spacing w:after="38"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5. Чем отличается абсолютная адресация от </w:t>
      </w:r>
      <w:proofErr w:type="gramStart"/>
      <w:r w:rsidRPr="00BD1938">
        <w:rPr>
          <w:rFonts w:ascii="Times New Roman" w:eastAsia="Calibri" w:hAnsi="Times New Roman" w:cs="Times New Roman"/>
          <w:color w:val="000000"/>
        </w:rPr>
        <w:t>относительной</w:t>
      </w:r>
      <w:proofErr w:type="gramEnd"/>
      <w:r w:rsidRPr="00BD1938">
        <w:rPr>
          <w:rFonts w:ascii="Times New Roman" w:eastAsia="Calibri" w:hAnsi="Times New Roman" w:cs="Times New Roman"/>
          <w:color w:val="000000"/>
        </w:rPr>
        <w:t xml:space="preserve">. Когда применяются эти виды адресации? </w:t>
      </w:r>
    </w:p>
    <w:p w:rsidR="00BD1938" w:rsidRPr="00BD1938" w:rsidRDefault="00BD1938" w:rsidP="00BD1938">
      <w:pPr>
        <w:autoSpaceDE w:val="0"/>
        <w:autoSpaceDN w:val="0"/>
        <w:adjustRightInd w:val="0"/>
        <w:spacing w:after="0" w:line="240" w:lineRule="atLeast"/>
        <w:contextualSpacing/>
        <w:rPr>
          <w:rFonts w:ascii="Times New Roman" w:eastAsia="Calibri" w:hAnsi="Times New Roman" w:cs="Times New Roman"/>
          <w:color w:val="000000"/>
        </w:rPr>
      </w:pPr>
      <w:r w:rsidRPr="00BD1938">
        <w:rPr>
          <w:rFonts w:ascii="Times New Roman" w:eastAsia="Calibri" w:hAnsi="Times New Roman" w:cs="Times New Roman"/>
          <w:color w:val="000000"/>
        </w:rPr>
        <w:t xml:space="preserve">6. Как построить диаграммы по числовым данным? </w:t>
      </w:r>
    </w:p>
    <w:p w:rsidR="00C23CC5" w:rsidRDefault="00C23CC5"/>
    <w:p w:rsidR="00C57CAE" w:rsidRDefault="00C57CAE">
      <w:pPr>
        <w:rPr>
          <w:rFonts w:ascii="Times New Roman" w:hAnsi="Times New Roman" w:cs="Times New Roman"/>
          <w:b/>
          <w:sz w:val="28"/>
          <w:szCs w:val="28"/>
        </w:rPr>
      </w:pPr>
      <w:r w:rsidRPr="00C57CAE">
        <w:rPr>
          <w:rFonts w:ascii="Times New Roman" w:hAnsi="Times New Roman" w:cs="Times New Roman"/>
          <w:b/>
          <w:sz w:val="28"/>
          <w:szCs w:val="28"/>
        </w:rPr>
        <w:t>10.11.2021г.</w:t>
      </w:r>
    </w:p>
    <w:p w:rsidR="00C57CAE" w:rsidRDefault="00C57CAE">
      <w:pPr>
        <w:rPr>
          <w:rFonts w:ascii="Times New Roman" w:eastAsia="Times New Roman" w:hAnsi="Times New Roman" w:cs="Times New Roman"/>
          <w:b/>
          <w:sz w:val="28"/>
          <w:szCs w:val="28"/>
          <w:lang w:eastAsia="ru-RU"/>
        </w:rPr>
      </w:pPr>
      <w:r>
        <w:rPr>
          <w:rFonts w:ascii="Times New Roman" w:hAnsi="Times New Roman" w:cs="Times New Roman"/>
          <w:b/>
          <w:sz w:val="28"/>
          <w:szCs w:val="28"/>
        </w:rPr>
        <w:t>Тема</w:t>
      </w:r>
      <w:r w:rsidRPr="00C57CAE">
        <w:rPr>
          <w:rFonts w:ascii="Times New Roman" w:hAnsi="Times New Roman" w:cs="Times New Roman"/>
          <w:b/>
          <w:sz w:val="28"/>
          <w:szCs w:val="28"/>
        </w:rPr>
        <w:t xml:space="preserve">: </w:t>
      </w:r>
      <w:r w:rsidRPr="00C57CAE">
        <w:rPr>
          <w:rFonts w:ascii="Times New Roman" w:eastAsia="Times New Roman" w:hAnsi="Times New Roman" w:cs="Times New Roman"/>
          <w:b/>
          <w:sz w:val="28"/>
          <w:szCs w:val="28"/>
          <w:lang w:eastAsia="ru-RU"/>
        </w:rPr>
        <w:t>Передача информации. Линии связи, их основные компоненты и характеристики</w:t>
      </w:r>
    </w:p>
    <w:p w:rsidR="00C57CAE" w:rsidRDefault="00C57CA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Конспект в тетрадь.</w:t>
      </w:r>
    </w:p>
    <w:p w:rsidR="00C57CAE" w:rsidRPr="00C57CAE" w:rsidRDefault="00C57CAE">
      <w:pPr>
        <w:rPr>
          <w:rFonts w:ascii="Times New Roman" w:hAnsi="Times New Roman" w:cs="Times New Roman"/>
          <w:b/>
          <w:i/>
          <w:sz w:val="28"/>
          <w:szCs w:val="28"/>
        </w:rPr>
      </w:pPr>
      <w:r w:rsidRPr="00C57CAE">
        <w:rPr>
          <w:rFonts w:ascii="Times New Roman" w:eastAsia="Times New Roman" w:hAnsi="Times New Roman" w:cs="Times New Roman"/>
          <w:b/>
          <w:i/>
          <w:sz w:val="28"/>
          <w:szCs w:val="28"/>
          <w:lang w:eastAsia="ru-RU"/>
        </w:rPr>
        <w:t>Время выполнения 2 часа.</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Основная функция</w:t>
      </w:r>
      <w:r w:rsidRPr="00C57CAE">
        <w:rPr>
          <w:rFonts w:ascii="Georgia" w:eastAsia="Times New Roman" w:hAnsi="Georgia" w:cs="Times New Roman"/>
          <w:color w:val="333333"/>
          <w:sz w:val="24"/>
          <w:szCs w:val="24"/>
          <w:lang w:eastAsia="ru-RU"/>
        </w:rPr>
        <w:t xml:space="preserve"> телекоммуникационных сетей (ТКС) заключается в обеспечении информационного обмена между всеми абонентскими системами </w:t>
      </w:r>
      <w:r w:rsidRPr="00C57CAE">
        <w:rPr>
          <w:rFonts w:ascii="Georgia" w:eastAsia="Times New Roman" w:hAnsi="Georgia" w:cs="Times New Roman"/>
          <w:color w:val="333333"/>
          <w:sz w:val="24"/>
          <w:szCs w:val="24"/>
          <w:lang w:eastAsia="ru-RU"/>
        </w:rPr>
        <w:lastRenderedPageBreak/>
        <w:t>компьютерной сети. Обмен осуществляется по каналам связи, которые составляют один из основных компонентов телекоммуникационных сетей.</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Каналом связи называют совокупность физической среды (линии связи) и аппаратуры передачи данных (АПД), осуществляющих передачу информационных сигналов от одного узла коммутации сети к другому либо между узлом </w:t>
      </w:r>
      <w:hyperlink r:id="rId8" w:history="1">
        <w:r w:rsidRPr="00C57CAE">
          <w:rPr>
            <w:rFonts w:ascii="Georgia" w:eastAsia="Times New Roman" w:hAnsi="Georgia" w:cs="Times New Roman"/>
            <w:b/>
            <w:bCs/>
            <w:color w:val="0000FF"/>
            <w:sz w:val="24"/>
            <w:szCs w:val="24"/>
            <w:u w:val="single"/>
            <w:lang w:eastAsia="ru-RU"/>
          </w:rPr>
          <w:t>коммутации</w:t>
        </w:r>
      </w:hyperlink>
      <w:r w:rsidRPr="00C57CAE">
        <w:rPr>
          <w:rFonts w:ascii="Georgia" w:eastAsia="Times New Roman" w:hAnsi="Georgia" w:cs="Times New Roman"/>
          <w:color w:val="333333"/>
          <w:sz w:val="24"/>
          <w:szCs w:val="24"/>
          <w:lang w:eastAsia="ru-RU"/>
        </w:rPr>
        <w:t> и абонентской системой.</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Таким образом</w:t>
      </w:r>
      <w:r w:rsidRPr="00C57CAE">
        <w:rPr>
          <w:rFonts w:ascii="Georgia" w:eastAsia="Times New Roman" w:hAnsi="Georgia" w:cs="Times New Roman"/>
          <w:color w:val="333333"/>
          <w:sz w:val="24"/>
          <w:szCs w:val="24"/>
          <w:lang w:eastAsia="ru-RU"/>
        </w:rPr>
        <w:t>, канал связи и физическая линия связи – это не одно и то же. В общем случае на основе одной линии связи может быть организовано несколько логических каналов путем временного, частотного, фазового и других видов разделения.</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В компьютерных сетях используются</w:t>
      </w:r>
      <w:r w:rsidRPr="00C57CAE">
        <w:rPr>
          <w:rFonts w:ascii="Georgia" w:eastAsia="Times New Roman" w:hAnsi="Georgia" w:cs="Times New Roman"/>
          <w:color w:val="333333"/>
          <w:sz w:val="24"/>
          <w:szCs w:val="24"/>
          <w:lang w:eastAsia="ru-RU"/>
        </w:rPr>
        <w:t> телефонные, телеграфные, телевизионные, спутниковые сети связи. В качестве линий связи применяются проводные (воздушные), кабельные, радиоканалы наземной и спутниковой связи. Различие между ними определяется средой передачи данных. Физическая среда передачи данных может представлять собой кабель, а также земную атмосферу или космическое пространство, через которые распространяются электромагнитные волны.</w:t>
      </w:r>
      <w:r w:rsidRPr="00C57CAE">
        <w:rPr>
          <w:rFonts w:ascii="Georgia" w:eastAsia="Times New Roman" w:hAnsi="Georgia" w:cs="Times New Roman"/>
          <w:color w:val="333333"/>
          <w:sz w:val="24"/>
          <w:szCs w:val="24"/>
          <w:lang w:eastAsia="ru-RU"/>
        </w:rPr>
        <w:br/>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В компьютерных сетях используются телефонные, телеграфные, телевизионные, спутниковые сети связи. В качестве линий связи применяются проводные (воздушные), кабельные, радиоканалы наземной и спутниковой связи. Различие между ними определяется средой передачи данных. Физическая среда передачи данных может представлять собой кабель, а также земную атмосферу или космическое пространство, через которые распространяются электромагнитные волны.</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Проводные (воздушные) линии связи</w:t>
      </w:r>
      <w:r w:rsidRPr="00C57CAE">
        <w:rPr>
          <w:rFonts w:ascii="Georgia" w:eastAsia="Times New Roman" w:hAnsi="Georgia" w:cs="Times New Roman"/>
          <w:color w:val="333333"/>
          <w:sz w:val="24"/>
          <w:szCs w:val="24"/>
          <w:lang w:eastAsia="ru-RU"/>
        </w:rPr>
        <w:t> – это провода без изолирующих или экранирующих оплеток, проложенные между столбами и висящие в воздухе. Традиционно они служат для передачи телефонных и телеграфных сигналов, но при отсутствии других возможностей применяются для передачи компьютерных данных. Проводные линии связи отличаются небольшой пропускной способностью и малой помехозащищенностью, поэтому они быстро вытесняются кабельными линиями.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Кабельные линии</w:t>
      </w:r>
      <w:r w:rsidRPr="00C57CAE">
        <w:rPr>
          <w:rFonts w:ascii="Georgia" w:eastAsia="Times New Roman" w:hAnsi="Georgia" w:cs="Times New Roman"/>
          <w:color w:val="333333"/>
          <w:sz w:val="24"/>
          <w:szCs w:val="24"/>
          <w:lang w:eastAsia="ru-RU"/>
        </w:rPr>
        <w:t xml:space="preserve"> включают кабель, состоящий из проводников с изоляцией в несколько слоев – электрической, электромагнитной, механической, и разъемы для присоединения к нему различного оборудования. </w:t>
      </w:r>
      <w:proofErr w:type="gramStart"/>
      <w:r w:rsidRPr="00C57CAE">
        <w:rPr>
          <w:rFonts w:ascii="Georgia" w:eastAsia="Times New Roman" w:hAnsi="Georgia" w:cs="Times New Roman"/>
          <w:color w:val="333333"/>
          <w:sz w:val="24"/>
          <w:szCs w:val="24"/>
          <w:lang w:eastAsia="ru-RU"/>
        </w:rPr>
        <w:t>В КС применяются в основном три типа кабеля: кабель на основе скрученных пар медных проводов (это витая пара в экранированном варианте, когда пара медных проводов обертывается в изоляционный экран, и неэкранированном, когда изоляционная обертка отсутствует), коаксиальный кабель (состоит из внутренней медной жилы и оплетки, отделенной от жилы слоем изоляции) и волоконно-оптический кабель (состоит из тонких – в 5-60 микрон волокон, по</w:t>
      </w:r>
      <w:proofErr w:type="gramEnd"/>
      <w:r w:rsidRPr="00C57CAE">
        <w:rPr>
          <w:rFonts w:ascii="Georgia" w:eastAsia="Times New Roman" w:hAnsi="Georgia" w:cs="Times New Roman"/>
          <w:color w:val="333333"/>
          <w:sz w:val="24"/>
          <w:szCs w:val="24"/>
          <w:lang w:eastAsia="ru-RU"/>
        </w:rPr>
        <w:t xml:space="preserve"> </w:t>
      </w:r>
      <w:proofErr w:type="gramStart"/>
      <w:r w:rsidRPr="00C57CAE">
        <w:rPr>
          <w:rFonts w:ascii="Georgia" w:eastAsia="Times New Roman" w:hAnsi="Georgia" w:cs="Times New Roman"/>
          <w:color w:val="333333"/>
          <w:sz w:val="24"/>
          <w:szCs w:val="24"/>
          <w:lang w:eastAsia="ru-RU"/>
        </w:rPr>
        <w:t>которым</w:t>
      </w:r>
      <w:proofErr w:type="gramEnd"/>
      <w:r w:rsidRPr="00C57CAE">
        <w:rPr>
          <w:rFonts w:ascii="Georgia" w:eastAsia="Times New Roman" w:hAnsi="Georgia" w:cs="Times New Roman"/>
          <w:color w:val="333333"/>
          <w:sz w:val="24"/>
          <w:szCs w:val="24"/>
          <w:lang w:eastAsia="ru-RU"/>
        </w:rPr>
        <w:t xml:space="preserve"> распространяются световые сигналы).</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Среди кабельных линий связи</w:t>
      </w:r>
      <w:r w:rsidRPr="00C57CAE">
        <w:rPr>
          <w:rFonts w:ascii="Georgia" w:eastAsia="Times New Roman" w:hAnsi="Georgia" w:cs="Times New Roman"/>
          <w:color w:val="333333"/>
          <w:sz w:val="24"/>
          <w:szCs w:val="24"/>
          <w:lang w:eastAsia="ru-RU"/>
        </w:rPr>
        <w:t xml:space="preserve"> наилучшие показатели имеют </w:t>
      </w:r>
      <w:proofErr w:type="spellStart"/>
      <w:r w:rsidRPr="00C57CAE">
        <w:rPr>
          <w:rFonts w:ascii="Georgia" w:eastAsia="Times New Roman" w:hAnsi="Georgia" w:cs="Times New Roman"/>
          <w:color w:val="333333"/>
          <w:sz w:val="24"/>
          <w:szCs w:val="24"/>
          <w:lang w:eastAsia="ru-RU"/>
        </w:rPr>
        <w:t>световоды</w:t>
      </w:r>
      <w:proofErr w:type="spellEnd"/>
      <w:r w:rsidRPr="00C57CAE">
        <w:rPr>
          <w:rFonts w:ascii="Georgia" w:eastAsia="Times New Roman" w:hAnsi="Georgia" w:cs="Times New Roman"/>
          <w:color w:val="333333"/>
          <w:sz w:val="24"/>
          <w:szCs w:val="24"/>
          <w:lang w:eastAsia="ru-RU"/>
        </w:rPr>
        <w:t xml:space="preserve">. Основные их преимущества: высокая пропускная способность (до 10 Гбит/с и </w:t>
      </w:r>
      <w:r w:rsidRPr="00C57CAE">
        <w:rPr>
          <w:rFonts w:ascii="Georgia" w:eastAsia="Times New Roman" w:hAnsi="Georgia" w:cs="Times New Roman"/>
          <w:color w:val="333333"/>
          <w:sz w:val="24"/>
          <w:szCs w:val="24"/>
          <w:lang w:eastAsia="ru-RU"/>
        </w:rPr>
        <w:lastRenderedPageBreak/>
        <w:t xml:space="preserve">выше), обусловленная использованием электромагнитных волн оптического диапазона; нечувствительность к внешним электромагнитным полям и отсутствие собственных электромагнитных излучений, низкая трудоемкость прокладки оптического кабеля; </w:t>
      </w:r>
      <w:proofErr w:type="spellStart"/>
      <w:r w:rsidRPr="00C57CAE">
        <w:rPr>
          <w:rFonts w:ascii="Georgia" w:eastAsia="Times New Roman" w:hAnsi="Georgia" w:cs="Times New Roman"/>
          <w:color w:val="333333"/>
          <w:sz w:val="24"/>
          <w:szCs w:val="24"/>
          <w:lang w:eastAsia="ru-RU"/>
        </w:rPr>
        <w:t>искр</w:t>
      </w:r>
      <w:proofErr w:type="gramStart"/>
      <w:r w:rsidRPr="00C57CAE">
        <w:rPr>
          <w:rFonts w:ascii="Georgia" w:eastAsia="Times New Roman" w:hAnsi="Georgia" w:cs="Times New Roman"/>
          <w:color w:val="333333"/>
          <w:sz w:val="24"/>
          <w:szCs w:val="24"/>
          <w:lang w:eastAsia="ru-RU"/>
        </w:rPr>
        <w:t>о</w:t>
      </w:r>
      <w:proofErr w:type="spellEnd"/>
      <w:r w:rsidRPr="00C57CAE">
        <w:rPr>
          <w:rFonts w:ascii="Georgia" w:eastAsia="Times New Roman" w:hAnsi="Georgia" w:cs="Times New Roman"/>
          <w:color w:val="333333"/>
          <w:sz w:val="24"/>
          <w:szCs w:val="24"/>
          <w:lang w:eastAsia="ru-RU"/>
        </w:rPr>
        <w:t>-</w:t>
      </w:r>
      <w:proofErr w:type="gramEnd"/>
      <w:r w:rsidRPr="00C57CAE">
        <w:rPr>
          <w:rFonts w:ascii="Georgia" w:eastAsia="Times New Roman" w:hAnsi="Georgia" w:cs="Times New Roman"/>
          <w:color w:val="333333"/>
          <w:sz w:val="24"/>
          <w:szCs w:val="24"/>
          <w:lang w:eastAsia="ru-RU"/>
        </w:rPr>
        <w:t xml:space="preserve">, </w:t>
      </w:r>
      <w:proofErr w:type="spellStart"/>
      <w:r w:rsidRPr="00C57CAE">
        <w:rPr>
          <w:rFonts w:ascii="Georgia" w:eastAsia="Times New Roman" w:hAnsi="Georgia" w:cs="Times New Roman"/>
          <w:color w:val="333333"/>
          <w:sz w:val="24"/>
          <w:szCs w:val="24"/>
          <w:lang w:eastAsia="ru-RU"/>
        </w:rPr>
        <w:t>взрыво</w:t>
      </w:r>
      <w:proofErr w:type="spellEnd"/>
      <w:r w:rsidRPr="00C57CAE">
        <w:rPr>
          <w:rFonts w:ascii="Georgia" w:eastAsia="Times New Roman" w:hAnsi="Georgia" w:cs="Times New Roman"/>
          <w:color w:val="333333"/>
          <w:sz w:val="24"/>
          <w:szCs w:val="24"/>
          <w:lang w:eastAsia="ru-RU"/>
        </w:rPr>
        <w:t>- и пожаробезопасность; повышенная устойчивость к агрессивным средам; небольшая удельная масса (отношение погонной массы к полосе пропускания); широкие области применения (создание магистралей коллективного доступа, систем связи ЭВМ с периферийными устройствами локальных сетей, в микропроцессорной технике и т.д.).</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u w:val="single"/>
          <w:lang w:eastAsia="ru-RU"/>
        </w:rPr>
        <w:t>Недостатки волоконно-оптических линий связи</w:t>
      </w:r>
      <w:r w:rsidRPr="00C57CAE">
        <w:rPr>
          <w:rFonts w:ascii="Georgia" w:eastAsia="Times New Roman" w:hAnsi="Georgia" w:cs="Times New Roman"/>
          <w:color w:val="333333"/>
          <w:sz w:val="24"/>
          <w:szCs w:val="24"/>
          <w:lang w:eastAsia="ru-RU"/>
        </w:rPr>
        <w:t xml:space="preserve">: подключение к </w:t>
      </w:r>
      <w:proofErr w:type="spellStart"/>
      <w:r w:rsidRPr="00C57CAE">
        <w:rPr>
          <w:rFonts w:ascii="Georgia" w:eastAsia="Times New Roman" w:hAnsi="Georgia" w:cs="Times New Roman"/>
          <w:color w:val="333333"/>
          <w:sz w:val="24"/>
          <w:szCs w:val="24"/>
          <w:lang w:eastAsia="ru-RU"/>
        </w:rPr>
        <w:t>световоду</w:t>
      </w:r>
      <w:proofErr w:type="spellEnd"/>
      <w:r w:rsidRPr="00C57CAE">
        <w:rPr>
          <w:rFonts w:ascii="Georgia" w:eastAsia="Times New Roman" w:hAnsi="Georgia" w:cs="Times New Roman"/>
          <w:color w:val="333333"/>
          <w:sz w:val="24"/>
          <w:szCs w:val="24"/>
          <w:lang w:eastAsia="ru-RU"/>
        </w:rPr>
        <w:t xml:space="preserve"> дополнительных ЭВМ значительно ослабляет сигнал, необходимые для </w:t>
      </w:r>
      <w:proofErr w:type="spellStart"/>
      <w:r w:rsidRPr="00C57CAE">
        <w:rPr>
          <w:rFonts w:ascii="Georgia" w:eastAsia="Times New Roman" w:hAnsi="Georgia" w:cs="Times New Roman"/>
          <w:color w:val="333333"/>
          <w:sz w:val="24"/>
          <w:szCs w:val="24"/>
          <w:lang w:eastAsia="ru-RU"/>
        </w:rPr>
        <w:t>световодов</w:t>
      </w:r>
      <w:proofErr w:type="spellEnd"/>
      <w:r w:rsidRPr="00C57CAE">
        <w:rPr>
          <w:rFonts w:ascii="Georgia" w:eastAsia="Times New Roman" w:hAnsi="Georgia" w:cs="Times New Roman"/>
          <w:color w:val="333333"/>
          <w:sz w:val="24"/>
          <w:szCs w:val="24"/>
          <w:lang w:eastAsia="ru-RU"/>
        </w:rPr>
        <w:t xml:space="preserve"> высокоскоростные модемы пока еще дороги, </w:t>
      </w:r>
      <w:proofErr w:type="spellStart"/>
      <w:r w:rsidRPr="00C57CAE">
        <w:rPr>
          <w:rFonts w:ascii="Georgia" w:eastAsia="Times New Roman" w:hAnsi="Georgia" w:cs="Times New Roman"/>
          <w:color w:val="333333"/>
          <w:sz w:val="24"/>
          <w:szCs w:val="24"/>
          <w:lang w:eastAsia="ru-RU"/>
        </w:rPr>
        <w:t>световоды</w:t>
      </w:r>
      <w:proofErr w:type="spellEnd"/>
      <w:r w:rsidRPr="00C57CAE">
        <w:rPr>
          <w:rFonts w:ascii="Georgia" w:eastAsia="Times New Roman" w:hAnsi="Georgia" w:cs="Times New Roman"/>
          <w:color w:val="333333"/>
          <w:sz w:val="24"/>
          <w:szCs w:val="24"/>
          <w:lang w:eastAsia="ru-RU"/>
        </w:rPr>
        <w:t xml:space="preserve">, соединяющие ЭВМ, должны снабжаться преобразователями электрических сигналов </w:t>
      </w:r>
      <w:proofErr w:type="gramStart"/>
      <w:r w:rsidRPr="00C57CAE">
        <w:rPr>
          <w:rFonts w:ascii="Georgia" w:eastAsia="Times New Roman" w:hAnsi="Georgia" w:cs="Times New Roman"/>
          <w:color w:val="333333"/>
          <w:sz w:val="24"/>
          <w:szCs w:val="24"/>
          <w:lang w:eastAsia="ru-RU"/>
        </w:rPr>
        <w:t>в</w:t>
      </w:r>
      <w:proofErr w:type="gramEnd"/>
      <w:r w:rsidRPr="00C57CAE">
        <w:rPr>
          <w:rFonts w:ascii="Georgia" w:eastAsia="Times New Roman" w:hAnsi="Georgia" w:cs="Times New Roman"/>
          <w:color w:val="333333"/>
          <w:sz w:val="24"/>
          <w:szCs w:val="24"/>
          <w:lang w:eastAsia="ru-RU"/>
        </w:rPr>
        <w:t xml:space="preserve"> световые и обратно.</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Радиоканалы наземной и спутниковой связи</w:t>
      </w:r>
      <w:r w:rsidRPr="00C57CAE">
        <w:rPr>
          <w:rFonts w:ascii="Georgia" w:eastAsia="Times New Roman" w:hAnsi="Georgia" w:cs="Times New Roman"/>
          <w:color w:val="333333"/>
          <w:sz w:val="24"/>
          <w:szCs w:val="24"/>
          <w:lang w:eastAsia="ru-RU"/>
        </w:rPr>
        <w:t xml:space="preserve"> образуются с помощью передатчика и приемника радиоволн. Различные типы радиоканалов отличаются используемым частотным диапазоном и дальностью передачи информации. Радиоканалы, работающие в диапазонах коротких, средних и длинных волн (КВ, </w:t>
      </w:r>
      <w:proofErr w:type="gramStart"/>
      <w:r w:rsidRPr="00C57CAE">
        <w:rPr>
          <w:rFonts w:ascii="Georgia" w:eastAsia="Times New Roman" w:hAnsi="Georgia" w:cs="Times New Roman"/>
          <w:color w:val="333333"/>
          <w:sz w:val="24"/>
          <w:szCs w:val="24"/>
          <w:lang w:eastAsia="ru-RU"/>
        </w:rPr>
        <w:t>СВ</w:t>
      </w:r>
      <w:proofErr w:type="gramEnd"/>
      <w:r w:rsidRPr="00C57CAE">
        <w:rPr>
          <w:rFonts w:ascii="Georgia" w:eastAsia="Times New Roman" w:hAnsi="Georgia" w:cs="Times New Roman"/>
          <w:color w:val="333333"/>
          <w:sz w:val="24"/>
          <w:szCs w:val="24"/>
          <w:lang w:eastAsia="ru-RU"/>
        </w:rPr>
        <w:t xml:space="preserve">, ДВ), обеспечивают дальнюю связь, но при невысокой скорости передачи данных. Это радиоканалы, где используется амплитудная модуляция сигналов. Каналы, работающие на диапазонах ультракоротких волн (УКВ), являются более скоростными, для них характерна частотная модуляция сигналов. Сверхскоростными являются каналы, работающие на диапазонах сверхвысоких частот (СВЧ), т.е. свыше 4 ГГц. В диапазоне СВЧ сигналы не отражаются ионосферой Земли, поэтому для устойчивой связи требуется прямая видимость между передатчиком и приемником. </w:t>
      </w:r>
      <w:proofErr w:type="gramStart"/>
      <w:r w:rsidRPr="00C57CAE">
        <w:rPr>
          <w:rFonts w:ascii="Georgia" w:eastAsia="Times New Roman" w:hAnsi="Georgia" w:cs="Times New Roman"/>
          <w:color w:val="333333"/>
          <w:sz w:val="24"/>
          <w:szCs w:val="24"/>
          <w:lang w:eastAsia="ru-RU"/>
        </w:rPr>
        <w:t>По этой причине сигналы СВЧ используются либо в спутниковых каналах, либо в радиорелейных, где это условие выполняется.</w:t>
      </w:r>
      <w:proofErr w:type="gramEnd"/>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Характеристики линий связи</w:t>
      </w:r>
      <w:r w:rsidRPr="00C57CAE">
        <w:rPr>
          <w:rFonts w:ascii="Georgia" w:eastAsia="Times New Roman" w:hAnsi="Georgia" w:cs="Times New Roman"/>
          <w:color w:val="333333"/>
          <w:sz w:val="24"/>
          <w:szCs w:val="24"/>
          <w:lang w:eastAsia="ru-RU"/>
        </w:rPr>
        <w:t>. К основным характеристикам линий связи относятся следующие: амплитудно-частотная характеристика, полоса пропускания, затухание, пропускная способность, помехоустойчивость, перекрестные наводки на ближнем конце линии, достоверность передачи данных, удельная стоимость.</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Характеристики линии связи часто определяются путем анализа ее реакций на некоторые эталонные воздействия, в качестве которых используются синусоидальные колебания различных частот, поскольку они часто встречаются в технике и с их помощью можно представить любую функцию времени. Степень искажения синусоидальных сигналов линии связи оценивается с помощью амплитудно-частотной характеристики, полосы пропускания и затухания на определенной частоте.</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Амплитудно-частотная характеристика</w:t>
      </w:r>
      <w:r w:rsidRPr="00C57CAE">
        <w:rPr>
          <w:rFonts w:ascii="Georgia" w:eastAsia="Times New Roman" w:hAnsi="Georgia" w:cs="Times New Roman"/>
          <w:color w:val="333333"/>
          <w:sz w:val="24"/>
          <w:szCs w:val="24"/>
          <w:lang w:eastAsia="ru-RU"/>
        </w:rPr>
        <w:t> (АЧХ) дает наиболее полное представление о линии связи, она показывает, как затухает амплитуда синусоиды на выходе линии по сравнению с амплитудой на ее входе для всех возможных частот передаваемого сигнала (вместо амплитуды сигнала часто используется его мощность). Следовательно, АЧХ позволяет определять форму выходного сигнала для любого входного сигнала. Однако получить АЧХ реальной линии связи весьма трудно, поэтому на практике вместо нее используются другие, упрощенные характеристики – полоса пропускания и затухание.</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lastRenderedPageBreak/>
        <w:t>Полоса пропускания линии связи</w:t>
      </w:r>
      <w:r w:rsidRPr="00C57CAE">
        <w:rPr>
          <w:rFonts w:ascii="Georgia" w:eastAsia="Times New Roman" w:hAnsi="Georgia" w:cs="Times New Roman"/>
          <w:color w:val="333333"/>
          <w:sz w:val="24"/>
          <w:szCs w:val="24"/>
          <w:lang w:eastAsia="ru-RU"/>
        </w:rPr>
        <w:t xml:space="preserve"> представляет собой непрерывный диапазон частот, в котором отношение амплитуды выходного сигнала </w:t>
      </w:r>
      <w:proofErr w:type="gramStart"/>
      <w:r w:rsidRPr="00C57CAE">
        <w:rPr>
          <w:rFonts w:ascii="Georgia" w:eastAsia="Times New Roman" w:hAnsi="Georgia" w:cs="Times New Roman"/>
          <w:color w:val="333333"/>
          <w:sz w:val="24"/>
          <w:szCs w:val="24"/>
          <w:lang w:eastAsia="ru-RU"/>
        </w:rPr>
        <w:t>ко</w:t>
      </w:r>
      <w:proofErr w:type="gramEnd"/>
      <w:r w:rsidRPr="00C57CAE">
        <w:rPr>
          <w:rFonts w:ascii="Georgia" w:eastAsia="Times New Roman" w:hAnsi="Georgia" w:cs="Times New Roman"/>
          <w:color w:val="333333"/>
          <w:sz w:val="24"/>
          <w:szCs w:val="24"/>
          <w:lang w:eastAsia="ru-RU"/>
        </w:rPr>
        <w:t xml:space="preserve"> входному превышает заранее заданный предел (обычно 0,5). Следовательно, полоса пропускания определяет диапазон частот синусоидального сигнала, при которых этот сигнал передается по линии связи без значительных искажений. </w:t>
      </w:r>
      <w:proofErr w:type="gramStart"/>
      <w:r w:rsidRPr="00C57CAE">
        <w:rPr>
          <w:rFonts w:ascii="Georgia" w:eastAsia="Times New Roman" w:hAnsi="Georgia" w:cs="Times New Roman"/>
          <w:color w:val="333333"/>
          <w:sz w:val="24"/>
          <w:szCs w:val="24"/>
          <w:lang w:eastAsia="ru-RU"/>
        </w:rPr>
        <w:t>Ширина полосы пропускания, в наибольшей степени влияющая на максимально возможную скорость передачи информации по линии связи, это разность между максимальной и минимальной частотами синусоидального сигнала в данной полосе пропускания.</w:t>
      </w:r>
      <w:proofErr w:type="gramEnd"/>
      <w:r w:rsidRPr="00C57CAE">
        <w:rPr>
          <w:rFonts w:ascii="Georgia" w:eastAsia="Times New Roman" w:hAnsi="Georgia" w:cs="Times New Roman"/>
          <w:color w:val="333333"/>
          <w:sz w:val="24"/>
          <w:szCs w:val="24"/>
          <w:lang w:eastAsia="ru-RU"/>
        </w:rPr>
        <w:t xml:space="preserve"> Полоса пропускания зависит от типа лин</w:t>
      </w:r>
      <w:proofErr w:type="gramStart"/>
      <w:r w:rsidRPr="00C57CAE">
        <w:rPr>
          <w:rFonts w:ascii="Georgia" w:eastAsia="Times New Roman" w:hAnsi="Georgia" w:cs="Times New Roman"/>
          <w:color w:val="333333"/>
          <w:sz w:val="24"/>
          <w:szCs w:val="24"/>
          <w:lang w:eastAsia="ru-RU"/>
        </w:rPr>
        <w:t>ии и ее</w:t>
      </w:r>
      <w:proofErr w:type="gramEnd"/>
      <w:r w:rsidRPr="00C57CAE">
        <w:rPr>
          <w:rFonts w:ascii="Georgia" w:eastAsia="Times New Roman" w:hAnsi="Georgia" w:cs="Times New Roman"/>
          <w:color w:val="333333"/>
          <w:sz w:val="24"/>
          <w:szCs w:val="24"/>
          <w:lang w:eastAsia="ru-RU"/>
        </w:rPr>
        <w:t xml:space="preserve"> протяженности.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Следует делать различия между</w:t>
      </w:r>
      <w:r w:rsidRPr="00C57CAE">
        <w:rPr>
          <w:rFonts w:ascii="Georgia" w:eastAsia="Times New Roman" w:hAnsi="Georgia" w:cs="Times New Roman"/>
          <w:color w:val="333333"/>
          <w:sz w:val="24"/>
          <w:szCs w:val="24"/>
          <w:lang w:eastAsia="ru-RU"/>
        </w:rPr>
        <w:t> </w:t>
      </w:r>
      <w:r w:rsidRPr="00C57CAE">
        <w:rPr>
          <w:rFonts w:ascii="Georgia" w:eastAsia="Times New Roman" w:hAnsi="Georgia" w:cs="Times New Roman"/>
          <w:color w:val="333333"/>
          <w:sz w:val="24"/>
          <w:szCs w:val="24"/>
          <w:u w:val="single"/>
          <w:lang w:eastAsia="ru-RU"/>
        </w:rPr>
        <w:t>шириной полосы пропускания</w:t>
      </w:r>
      <w:r w:rsidRPr="00C57CAE">
        <w:rPr>
          <w:rFonts w:ascii="Georgia" w:eastAsia="Times New Roman" w:hAnsi="Georgia" w:cs="Times New Roman"/>
          <w:color w:val="333333"/>
          <w:sz w:val="24"/>
          <w:szCs w:val="24"/>
          <w:lang w:eastAsia="ru-RU"/>
        </w:rPr>
        <w:t> и </w:t>
      </w:r>
      <w:r w:rsidRPr="00C57CAE">
        <w:rPr>
          <w:rFonts w:ascii="Georgia" w:eastAsia="Times New Roman" w:hAnsi="Georgia" w:cs="Times New Roman"/>
          <w:color w:val="333333"/>
          <w:sz w:val="24"/>
          <w:szCs w:val="24"/>
          <w:u w:val="single"/>
          <w:lang w:eastAsia="ru-RU"/>
        </w:rPr>
        <w:t>шириной спектра</w:t>
      </w:r>
      <w:r w:rsidRPr="00C57CAE">
        <w:rPr>
          <w:rFonts w:ascii="Georgia" w:eastAsia="Times New Roman" w:hAnsi="Georgia" w:cs="Times New Roman"/>
          <w:color w:val="333333"/>
          <w:sz w:val="24"/>
          <w:szCs w:val="24"/>
          <w:lang w:eastAsia="ru-RU"/>
        </w:rPr>
        <w:t> передаваемых информационных сигналов. Ширина спектра передаваемых сигналов это разность между максимальной и минимальной значимыми гармониками сигнала, т.е. теми гармониками, которые вносят основной вклад в результирующий сигнал. Если значимые гармоники сигнала попадают в полосу пропускания линии, то такой сигнал будет передаваться и приниматься приемником без искажений. В противном случае сигнал будет искажаться, приемник – ошибаться при распознавании информации, и, следовательно, информация не сможет передаваться с заданной пропускной способностью.</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Затухание</w:t>
      </w:r>
      <w:r w:rsidRPr="00C57CAE">
        <w:rPr>
          <w:rFonts w:ascii="Georgia" w:eastAsia="Times New Roman" w:hAnsi="Georgia" w:cs="Times New Roman"/>
          <w:color w:val="333333"/>
          <w:sz w:val="24"/>
          <w:szCs w:val="24"/>
          <w:lang w:eastAsia="ru-RU"/>
        </w:rPr>
        <w:t> – это относительное уменьшение амплитуды или мощности сигнала при передаче по линии сигнала определенной частоты.</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Затухание</w:t>
      </w:r>
      <w:proofErr w:type="gramStart"/>
      <w:r w:rsidRPr="00C57CAE">
        <w:rPr>
          <w:rFonts w:ascii="Georgia" w:eastAsia="Times New Roman" w:hAnsi="Georgia" w:cs="Times New Roman"/>
          <w:color w:val="333333"/>
          <w:sz w:val="24"/>
          <w:szCs w:val="24"/>
          <w:lang w:eastAsia="ru-RU"/>
        </w:rPr>
        <w:t xml:space="preserve"> А</w:t>
      </w:r>
      <w:proofErr w:type="gramEnd"/>
      <w:r w:rsidRPr="00C57CAE">
        <w:rPr>
          <w:rFonts w:ascii="Georgia" w:eastAsia="Times New Roman" w:hAnsi="Georgia" w:cs="Times New Roman"/>
          <w:color w:val="333333"/>
          <w:sz w:val="24"/>
          <w:szCs w:val="24"/>
          <w:lang w:eastAsia="ru-RU"/>
        </w:rPr>
        <w:t xml:space="preserve"> измеряется в децибелах (</w:t>
      </w:r>
      <w:proofErr w:type="spellStart"/>
      <w:r w:rsidRPr="00C57CAE">
        <w:rPr>
          <w:rFonts w:ascii="Georgia" w:eastAsia="Times New Roman" w:hAnsi="Georgia" w:cs="Times New Roman"/>
          <w:color w:val="333333"/>
          <w:sz w:val="24"/>
          <w:szCs w:val="24"/>
          <w:lang w:eastAsia="ru-RU"/>
        </w:rPr>
        <w:t>dB</w:t>
      </w:r>
      <w:proofErr w:type="spellEnd"/>
      <w:r w:rsidRPr="00C57CAE">
        <w:rPr>
          <w:rFonts w:ascii="Georgia" w:eastAsia="Times New Roman" w:hAnsi="Georgia" w:cs="Times New Roman"/>
          <w:color w:val="333333"/>
          <w:sz w:val="24"/>
          <w:szCs w:val="24"/>
          <w:lang w:eastAsia="ru-RU"/>
        </w:rPr>
        <w:t>, дБ) и вычисляется по формуле:</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A = 10?lg(</w:t>
      </w:r>
      <w:proofErr w:type="spellStart"/>
      <w:proofErr w:type="gramStart"/>
      <w:r w:rsidRPr="00C57CAE">
        <w:rPr>
          <w:rFonts w:ascii="Georgia" w:eastAsia="Times New Roman" w:hAnsi="Georgia" w:cs="Times New Roman"/>
          <w:color w:val="333333"/>
          <w:sz w:val="24"/>
          <w:szCs w:val="24"/>
          <w:lang w:eastAsia="ru-RU"/>
        </w:rPr>
        <w:t>P</w:t>
      </w:r>
      <w:proofErr w:type="gramEnd"/>
      <w:r w:rsidRPr="00C57CAE">
        <w:rPr>
          <w:rFonts w:ascii="Georgia" w:eastAsia="Times New Roman" w:hAnsi="Georgia" w:cs="Times New Roman"/>
          <w:color w:val="333333"/>
          <w:sz w:val="18"/>
          <w:szCs w:val="18"/>
          <w:vertAlign w:val="subscript"/>
          <w:lang w:eastAsia="ru-RU"/>
        </w:rPr>
        <w:t>вых</w:t>
      </w:r>
      <w:proofErr w:type="spellEnd"/>
      <w:r w:rsidRPr="00C57CAE">
        <w:rPr>
          <w:rFonts w:ascii="Georgia" w:eastAsia="Times New Roman" w:hAnsi="Georgia" w:cs="Times New Roman"/>
          <w:color w:val="333333"/>
          <w:sz w:val="24"/>
          <w:szCs w:val="24"/>
          <w:lang w:eastAsia="ru-RU"/>
        </w:rPr>
        <w:t>/</w:t>
      </w:r>
      <w:proofErr w:type="spellStart"/>
      <w:r w:rsidRPr="00C57CAE">
        <w:rPr>
          <w:rFonts w:ascii="Georgia" w:eastAsia="Times New Roman" w:hAnsi="Georgia" w:cs="Times New Roman"/>
          <w:color w:val="333333"/>
          <w:sz w:val="24"/>
          <w:szCs w:val="24"/>
          <w:lang w:eastAsia="ru-RU"/>
        </w:rPr>
        <w:t>P</w:t>
      </w:r>
      <w:r w:rsidRPr="00C57CAE">
        <w:rPr>
          <w:rFonts w:ascii="Georgia" w:eastAsia="Times New Roman" w:hAnsi="Georgia" w:cs="Times New Roman"/>
          <w:color w:val="333333"/>
          <w:sz w:val="18"/>
          <w:szCs w:val="18"/>
          <w:vertAlign w:val="subscript"/>
          <w:lang w:eastAsia="ru-RU"/>
        </w:rPr>
        <w:t>вх</w:t>
      </w:r>
      <w:proofErr w:type="spellEnd"/>
      <w:r w:rsidRPr="00C57CAE">
        <w:rPr>
          <w:rFonts w:ascii="Georgia" w:eastAsia="Times New Roman" w:hAnsi="Georgia" w:cs="Times New Roman"/>
          <w:color w:val="333333"/>
          <w:sz w:val="24"/>
          <w:szCs w:val="24"/>
          <w:lang w:eastAsia="ru-RU"/>
        </w:rPr>
        <w:t>)</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 xml:space="preserve">где </w:t>
      </w:r>
      <w:proofErr w:type="spellStart"/>
      <w:r w:rsidRPr="00C57CAE">
        <w:rPr>
          <w:rFonts w:ascii="Georgia" w:eastAsia="Times New Roman" w:hAnsi="Georgia" w:cs="Times New Roman"/>
          <w:color w:val="333333"/>
          <w:sz w:val="24"/>
          <w:szCs w:val="24"/>
          <w:lang w:eastAsia="ru-RU"/>
        </w:rPr>
        <w:t>Р</w:t>
      </w:r>
      <w:r w:rsidRPr="00C57CAE">
        <w:rPr>
          <w:rFonts w:ascii="Georgia" w:eastAsia="Times New Roman" w:hAnsi="Georgia" w:cs="Times New Roman"/>
          <w:color w:val="333333"/>
          <w:sz w:val="18"/>
          <w:szCs w:val="18"/>
          <w:vertAlign w:val="subscript"/>
          <w:lang w:eastAsia="ru-RU"/>
        </w:rPr>
        <w:t>вых</w:t>
      </w:r>
      <w:proofErr w:type="spellEnd"/>
      <w:r w:rsidRPr="00C57CAE">
        <w:rPr>
          <w:rFonts w:ascii="Georgia" w:eastAsia="Times New Roman" w:hAnsi="Georgia" w:cs="Times New Roman"/>
          <w:color w:val="333333"/>
          <w:sz w:val="24"/>
          <w:szCs w:val="24"/>
          <w:lang w:eastAsia="ru-RU"/>
        </w:rPr>
        <w:t xml:space="preserve">, </w:t>
      </w:r>
      <w:proofErr w:type="spellStart"/>
      <w:r w:rsidRPr="00C57CAE">
        <w:rPr>
          <w:rFonts w:ascii="Georgia" w:eastAsia="Times New Roman" w:hAnsi="Georgia" w:cs="Times New Roman"/>
          <w:color w:val="333333"/>
          <w:sz w:val="24"/>
          <w:szCs w:val="24"/>
          <w:lang w:eastAsia="ru-RU"/>
        </w:rPr>
        <w:t>Р</w:t>
      </w:r>
      <w:r w:rsidRPr="00C57CAE">
        <w:rPr>
          <w:rFonts w:ascii="Georgia" w:eastAsia="Times New Roman" w:hAnsi="Georgia" w:cs="Times New Roman"/>
          <w:color w:val="333333"/>
          <w:sz w:val="18"/>
          <w:szCs w:val="18"/>
          <w:vertAlign w:val="subscript"/>
          <w:lang w:eastAsia="ru-RU"/>
        </w:rPr>
        <w:t>вх</w:t>
      </w:r>
      <w:proofErr w:type="spellEnd"/>
      <w:r w:rsidRPr="00C57CAE">
        <w:rPr>
          <w:rFonts w:ascii="Georgia" w:eastAsia="Times New Roman" w:hAnsi="Georgia" w:cs="Times New Roman"/>
          <w:color w:val="333333"/>
          <w:sz w:val="24"/>
          <w:szCs w:val="24"/>
          <w:lang w:eastAsia="ru-RU"/>
        </w:rPr>
        <w:t> – мощность сигнала соответственно на выходе и на входе линии.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Для приблизительной оценки</w:t>
      </w:r>
      <w:r w:rsidRPr="00C57CAE">
        <w:rPr>
          <w:rFonts w:ascii="Georgia" w:eastAsia="Times New Roman" w:hAnsi="Georgia" w:cs="Times New Roman"/>
          <w:color w:val="333333"/>
          <w:sz w:val="24"/>
          <w:szCs w:val="24"/>
          <w:lang w:eastAsia="ru-RU"/>
        </w:rPr>
        <w:t xml:space="preserve"> искажения передаваемых по линии сигналов достаточно знать затухание сигналов основной частоты, т.е. частоты, гармоника которой имеет наибольшую амплитуду и мощность. Более точная оценка возможна при знании затухания на нескольких частотах, близких к </w:t>
      </w:r>
      <w:proofErr w:type="gramStart"/>
      <w:r w:rsidRPr="00C57CAE">
        <w:rPr>
          <w:rFonts w:ascii="Georgia" w:eastAsia="Times New Roman" w:hAnsi="Georgia" w:cs="Times New Roman"/>
          <w:color w:val="333333"/>
          <w:sz w:val="24"/>
          <w:szCs w:val="24"/>
          <w:lang w:eastAsia="ru-RU"/>
        </w:rPr>
        <w:t>основной</w:t>
      </w:r>
      <w:proofErr w:type="gramEnd"/>
      <w:r w:rsidRPr="00C57CAE">
        <w:rPr>
          <w:rFonts w:ascii="Georgia" w:eastAsia="Times New Roman" w:hAnsi="Georgia" w:cs="Times New Roman"/>
          <w:color w:val="333333"/>
          <w:sz w:val="24"/>
          <w:szCs w:val="24"/>
          <w:lang w:eastAsia="ru-RU"/>
        </w:rPr>
        <w:t>.</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Пропускная способность линии связи – это ее характеристика, определяющая (как и ширина полосы пропускания) максимально возможную скорость передачи данных по линии. Она измеряется в битах в секунду (бит/с), а также в производных единицах (Кбит/с, Мбит/с, Гбит/с).</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Пропускная способность</w:t>
      </w:r>
      <w:r w:rsidRPr="00C57CAE">
        <w:rPr>
          <w:rFonts w:ascii="Georgia" w:eastAsia="Times New Roman" w:hAnsi="Georgia" w:cs="Times New Roman"/>
          <w:color w:val="333333"/>
          <w:sz w:val="24"/>
          <w:szCs w:val="24"/>
          <w:lang w:eastAsia="ru-RU"/>
        </w:rPr>
        <w:t> линии связи зависит от ее характеристик (АЧХ, ширины полосы пропускания, затухания) и от спектра передаваемых сигналов, который, в свою очередь, зависит от выбранного способа физического или линейного кодирования (т.е. от способа представления дискретной информации в виде сигналов). Для одного способа кодирования линия может обладать одной пропускной способностью, а для другого – другой.</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При кодировании</w:t>
      </w:r>
      <w:r w:rsidRPr="00C57CAE">
        <w:rPr>
          <w:rFonts w:ascii="Georgia" w:eastAsia="Times New Roman" w:hAnsi="Georgia" w:cs="Times New Roman"/>
          <w:color w:val="333333"/>
          <w:sz w:val="24"/>
          <w:szCs w:val="24"/>
          <w:lang w:eastAsia="ru-RU"/>
        </w:rPr>
        <w:t> обычно используется изменение какого-либо параметра периодического сигнала (например, синусоидальных колебаний) – частоты, амплитуды и фазы, </w:t>
      </w:r>
      <w:hyperlink r:id="rId9" w:history="1">
        <w:r w:rsidRPr="00C57CAE">
          <w:rPr>
            <w:rFonts w:ascii="Georgia" w:eastAsia="Times New Roman" w:hAnsi="Georgia" w:cs="Times New Roman"/>
            <w:b/>
            <w:bCs/>
            <w:color w:val="0000FF"/>
            <w:sz w:val="24"/>
            <w:szCs w:val="24"/>
            <w:u w:val="single"/>
            <w:lang w:eastAsia="ru-RU"/>
          </w:rPr>
          <w:t>синусоиды</w:t>
        </w:r>
      </w:hyperlink>
      <w:r w:rsidRPr="00C57CAE">
        <w:rPr>
          <w:rFonts w:ascii="Georgia" w:eastAsia="Times New Roman" w:hAnsi="Georgia" w:cs="Times New Roman"/>
          <w:color w:val="333333"/>
          <w:sz w:val="24"/>
          <w:szCs w:val="24"/>
          <w:lang w:eastAsia="ru-RU"/>
        </w:rPr>
        <w:t xml:space="preserve"> или же знак потенциала последовательности импульсов. Периодический сигнал, параметры которого изменяются, называют несущим сигналом или несущей частотой, если в качестве такого сигнала </w:t>
      </w:r>
      <w:r w:rsidRPr="00C57CAE">
        <w:rPr>
          <w:rFonts w:ascii="Georgia" w:eastAsia="Times New Roman" w:hAnsi="Georgia" w:cs="Times New Roman"/>
          <w:color w:val="333333"/>
          <w:sz w:val="24"/>
          <w:szCs w:val="24"/>
          <w:lang w:eastAsia="ru-RU"/>
        </w:rPr>
        <w:lastRenderedPageBreak/>
        <w:t>используется синусоида. Если у принимаемой синусоиды не меняется ни один из ее параметров (амплитуда, частота или фаза), то она не несет никакой информации.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Количество изменений информационного параметра несущего периодического сигнала в секунду (для синусоиды это количество изменений амплитуды, частоты или фазы) измеряется в бодах. Тактом работы передатчика называют период времени между соседними изменениями информационного сигнала.</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В общем случае</w:t>
      </w:r>
      <w:r w:rsidRPr="00C57CAE">
        <w:rPr>
          <w:rFonts w:ascii="Georgia" w:eastAsia="Times New Roman" w:hAnsi="Georgia" w:cs="Times New Roman"/>
          <w:color w:val="333333"/>
          <w:sz w:val="24"/>
          <w:szCs w:val="24"/>
          <w:lang w:eastAsia="ru-RU"/>
        </w:rPr>
        <w:t> пропускная способность линии в битах в секунду не совпадает с числом бод. В зависимости от способа кодирования она может быть выше, равна или ниже числа бод. Если, например, при данном способе кодирования единичное значение бита представляется импульсом положительной полярности, а нулевое значение – импульсом отрицательной полярности, то при передаче поочередно изменяющихся битов (серии одноименных битов отсутствуют) физический сигнал за время передачи каждого бита дважды изменяет свое состояние. Следовательно, при таком кодировании пропускная способность линии в два раза ниже, чем число бод, передаваемое по линии.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proofErr w:type="gramStart"/>
      <w:r w:rsidRPr="00C57CAE">
        <w:rPr>
          <w:rFonts w:ascii="Georgia" w:eastAsia="Times New Roman" w:hAnsi="Georgia" w:cs="Times New Roman"/>
          <w:b/>
          <w:bCs/>
          <w:color w:val="333333"/>
          <w:sz w:val="24"/>
          <w:szCs w:val="24"/>
          <w:lang w:eastAsia="ru-RU"/>
        </w:rPr>
        <w:t>На пропускную способность</w:t>
      </w:r>
      <w:r w:rsidRPr="00C57CAE">
        <w:rPr>
          <w:rFonts w:ascii="Georgia" w:eastAsia="Times New Roman" w:hAnsi="Georgia" w:cs="Times New Roman"/>
          <w:color w:val="333333"/>
          <w:sz w:val="24"/>
          <w:szCs w:val="24"/>
          <w:lang w:eastAsia="ru-RU"/>
        </w:rPr>
        <w:t> линии влияет не только физическое, но и так называемое логическое кодирование, которое выполняется до физического кодирования и состоит в замене исходной последовательности бит информации новой последовательностью бит, несущей ту же информацию, но обладающей дополнительными свойствами (например, возможностью для приемной стороны обнаруживать ошибки в принятых данных или обеспечивать конфиденциальность передаваемых данных путем их шифрования).</w:t>
      </w:r>
      <w:proofErr w:type="gramEnd"/>
      <w:r w:rsidRPr="00C57CAE">
        <w:rPr>
          <w:rFonts w:ascii="Georgia" w:eastAsia="Times New Roman" w:hAnsi="Georgia" w:cs="Times New Roman"/>
          <w:color w:val="333333"/>
          <w:sz w:val="24"/>
          <w:szCs w:val="24"/>
          <w:lang w:eastAsia="ru-RU"/>
        </w:rPr>
        <w:t xml:space="preserve"> Логическое кодирование, как правило, сопровождается заменой исходной последовательности бит более длинной последовательностью, что негативно сказывается на времени передачи полезной информации.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Существует определенная связь</w:t>
      </w:r>
      <w:r w:rsidRPr="00C57CAE">
        <w:rPr>
          <w:rFonts w:ascii="Georgia" w:eastAsia="Times New Roman" w:hAnsi="Georgia" w:cs="Times New Roman"/>
          <w:color w:val="333333"/>
          <w:sz w:val="24"/>
          <w:szCs w:val="24"/>
          <w:lang w:eastAsia="ru-RU"/>
        </w:rPr>
        <w:t> между пропускной способностью лин</w:t>
      </w:r>
      <w:proofErr w:type="gramStart"/>
      <w:r w:rsidRPr="00C57CAE">
        <w:rPr>
          <w:rFonts w:ascii="Georgia" w:eastAsia="Times New Roman" w:hAnsi="Georgia" w:cs="Times New Roman"/>
          <w:color w:val="333333"/>
          <w:sz w:val="24"/>
          <w:szCs w:val="24"/>
          <w:lang w:eastAsia="ru-RU"/>
        </w:rPr>
        <w:t>ии и ее</w:t>
      </w:r>
      <w:proofErr w:type="gramEnd"/>
      <w:r w:rsidRPr="00C57CAE">
        <w:rPr>
          <w:rFonts w:ascii="Georgia" w:eastAsia="Times New Roman" w:hAnsi="Georgia" w:cs="Times New Roman"/>
          <w:color w:val="333333"/>
          <w:sz w:val="24"/>
          <w:szCs w:val="24"/>
          <w:lang w:eastAsia="ru-RU"/>
        </w:rPr>
        <w:t xml:space="preserve"> полосой пропускания. При фиксированном способе физического кодирования пропускная способность линии увеличивается с повышением частоты несущего периодического сигнала, так как это повышение сопровождается ростом информации, передаваемой в единицу времени. Но с повышением частоты этого сигнала увеличивается и ширина его спектра, который передается с искажениями, определяемыми полосой пропускания линии. Чем больше несоответствие между полосой пропускания линии и шириной спектра передаваемых информационных сигналов, тем больше подвергаются сигналы искажению и тем вероятнее ошибки в распознавании информации приемником. В итоге скорость передачи информации оказывается меньше, чем можно было предположить.</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hyperlink r:id="rId10" w:history="1">
        <w:r w:rsidRPr="00C57CAE">
          <w:rPr>
            <w:rFonts w:ascii="Georgia" w:eastAsia="Times New Roman" w:hAnsi="Georgia" w:cs="Times New Roman"/>
            <w:b/>
            <w:bCs/>
            <w:color w:val="0000FF"/>
            <w:sz w:val="24"/>
            <w:szCs w:val="24"/>
            <w:u w:val="single"/>
            <w:lang w:eastAsia="ru-RU"/>
          </w:rPr>
          <w:t>Клод Шеннон</w:t>
        </w:r>
      </w:hyperlink>
      <w:r w:rsidRPr="00C57CAE">
        <w:rPr>
          <w:rFonts w:ascii="Georgia" w:eastAsia="Times New Roman" w:hAnsi="Georgia" w:cs="Times New Roman"/>
          <w:b/>
          <w:bCs/>
          <w:color w:val="333333"/>
          <w:sz w:val="24"/>
          <w:szCs w:val="24"/>
          <w:lang w:eastAsia="ru-RU"/>
        </w:rPr>
        <w:t> установил</w:t>
      </w:r>
      <w:r w:rsidRPr="00C57CAE">
        <w:rPr>
          <w:rFonts w:ascii="Georgia" w:eastAsia="Times New Roman" w:hAnsi="Georgia" w:cs="Times New Roman"/>
          <w:color w:val="333333"/>
          <w:sz w:val="24"/>
          <w:szCs w:val="24"/>
          <w:lang w:eastAsia="ru-RU"/>
        </w:rPr>
        <w:t> связь между полосой пропускания лин</w:t>
      </w:r>
      <w:proofErr w:type="gramStart"/>
      <w:r w:rsidRPr="00C57CAE">
        <w:rPr>
          <w:rFonts w:ascii="Georgia" w:eastAsia="Times New Roman" w:hAnsi="Georgia" w:cs="Times New Roman"/>
          <w:color w:val="333333"/>
          <w:sz w:val="24"/>
          <w:szCs w:val="24"/>
          <w:lang w:eastAsia="ru-RU"/>
        </w:rPr>
        <w:t>ии и ее</w:t>
      </w:r>
      <w:proofErr w:type="gramEnd"/>
      <w:r w:rsidRPr="00C57CAE">
        <w:rPr>
          <w:rFonts w:ascii="Georgia" w:eastAsia="Times New Roman" w:hAnsi="Georgia" w:cs="Times New Roman"/>
          <w:color w:val="333333"/>
          <w:sz w:val="24"/>
          <w:szCs w:val="24"/>
          <w:lang w:eastAsia="ru-RU"/>
        </w:rPr>
        <w:t xml:space="preserve"> максимально возможной пропускной способностью независимо от принятого способа физического кодирования:</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C = F log</w:t>
      </w:r>
      <w:r w:rsidRPr="00C57CAE">
        <w:rPr>
          <w:rFonts w:ascii="Georgia" w:eastAsia="Times New Roman" w:hAnsi="Georgia" w:cs="Times New Roman"/>
          <w:color w:val="333333"/>
          <w:sz w:val="18"/>
          <w:szCs w:val="18"/>
          <w:vertAlign w:val="subscript"/>
          <w:lang w:eastAsia="ru-RU"/>
        </w:rPr>
        <w:t>2</w:t>
      </w:r>
      <w:r w:rsidRPr="00C57CAE">
        <w:rPr>
          <w:rFonts w:ascii="Georgia" w:eastAsia="Times New Roman" w:hAnsi="Georgia" w:cs="Times New Roman"/>
          <w:color w:val="333333"/>
          <w:sz w:val="24"/>
          <w:szCs w:val="24"/>
          <w:lang w:eastAsia="ru-RU"/>
        </w:rPr>
        <w:t> (1+Р</w:t>
      </w:r>
      <w:r w:rsidRPr="00C57CAE">
        <w:rPr>
          <w:rFonts w:ascii="Georgia" w:eastAsia="Times New Roman" w:hAnsi="Georgia" w:cs="Times New Roman"/>
          <w:color w:val="333333"/>
          <w:sz w:val="18"/>
          <w:szCs w:val="18"/>
          <w:vertAlign w:val="subscript"/>
          <w:lang w:eastAsia="ru-RU"/>
        </w:rPr>
        <w:t>с</w:t>
      </w:r>
      <w:r w:rsidRPr="00C57CAE">
        <w:rPr>
          <w:rFonts w:ascii="Georgia" w:eastAsia="Times New Roman" w:hAnsi="Georgia" w:cs="Times New Roman"/>
          <w:color w:val="333333"/>
          <w:sz w:val="24"/>
          <w:szCs w:val="24"/>
          <w:lang w:eastAsia="ru-RU"/>
        </w:rPr>
        <w:t>/</w:t>
      </w:r>
      <w:proofErr w:type="spellStart"/>
      <w:r w:rsidRPr="00C57CAE">
        <w:rPr>
          <w:rFonts w:ascii="Georgia" w:eastAsia="Times New Roman" w:hAnsi="Georgia" w:cs="Times New Roman"/>
          <w:color w:val="333333"/>
          <w:sz w:val="24"/>
          <w:szCs w:val="24"/>
          <w:lang w:eastAsia="ru-RU"/>
        </w:rPr>
        <w:t>Р</w:t>
      </w:r>
      <w:r w:rsidRPr="00C57CAE">
        <w:rPr>
          <w:rFonts w:ascii="Georgia" w:eastAsia="Times New Roman" w:hAnsi="Georgia" w:cs="Times New Roman"/>
          <w:color w:val="333333"/>
          <w:sz w:val="18"/>
          <w:szCs w:val="18"/>
          <w:vertAlign w:val="subscript"/>
          <w:lang w:eastAsia="ru-RU"/>
        </w:rPr>
        <w:t>ш</w:t>
      </w:r>
      <w:proofErr w:type="spellEnd"/>
      <w:r w:rsidRPr="00C57CAE">
        <w:rPr>
          <w:rFonts w:ascii="Georgia" w:eastAsia="Times New Roman" w:hAnsi="Georgia" w:cs="Times New Roman"/>
          <w:color w:val="333333"/>
          <w:sz w:val="24"/>
          <w:szCs w:val="24"/>
          <w:lang w:eastAsia="ru-RU"/>
        </w:rPr>
        <w:t>)</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 xml:space="preserve">где </w:t>
      </w:r>
      <w:proofErr w:type="gramStart"/>
      <w:r w:rsidRPr="00C57CAE">
        <w:rPr>
          <w:rFonts w:ascii="Georgia" w:eastAsia="Times New Roman" w:hAnsi="Georgia" w:cs="Times New Roman"/>
          <w:color w:val="333333"/>
          <w:sz w:val="24"/>
          <w:szCs w:val="24"/>
          <w:lang w:eastAsia="ru-RU"/>
        </w:rPr>
        <w:t>С–</w:t>
      </w:r>
      <w:proofErr w:type="gramEnd"/>
      <w:r w:rsidRPr="00C57CAE">
        <w:rPr>
          <w:rFonts w:ascii="Georgia" w:eastAsia="Times New Roman" w:hAnsi="Georgia" w:cs="Times New Roman"/>
          <w:color w:val="333333"/>
          <w:sz w:val="24"/>
          <w:szCs w:val="24"/>
          <w:lang w:eastAsia="ru-RU"/>
        </w:rPr>
        <w:t xml:space="preserve"> максимальная пропускная способность линии (бит/с);</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F – ширина полосы пропускания линии (</w:t>
      </w:r>
      <w:proofErr w:type="gramStart"/>
      <w:r w:rsidRPr="00C57CAE">
        <w:rPr>
          <w:rFonts w:ascii="Georgia" w:eastAsia="Times New Roman" w:hAnsi="Georgia" w:cs="Times New Roman"/>
          <w:color w:val="333333"/>
          <w:sz w:val="24"/>
          <w:szCs w:val="24"/>
          <w:lang w:eastAsia="ru-RU"/>
        </w:rPr>
        <w:t>Гц</w:t>
      </w:r>
      <w:proofErr w:type="gramEnd"/>
      <w:r w:rsidRPr="00C57CAE">
        <w:rPr>
          <w:rFonts w:ascii="Georgia" w:eastAsia="Times New Roman" w:hAnsi="Georgia" w:cs="Times New Roman"/>
          <w:color w:val="333333"/>
          <w:sz w:val="24"/>
          <w:szCs w:val="24"/>
          <w:lang w:eastAsia="ru-RU"/>
        </w:rPr>
        <w:t>);</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proofErr w:type="spellStart"/>
      <w:r w:rsidRPr="00C57CAE">
        <w:rPr>
          <w:rFonts w:ascii="Georgia" w:eastAsia="Times New Roman" w:hAnsi="Georgia" w:cs="Times New Roman"/>
          <w:color w:val="333333"/>
          <w:sz w:val="24"/>
          <w:szCs w:val="24"/>
          <w:lang w:eastAsia="ru-RU"/>
        </w:rPr>
        <w:t>Р</w:t>
      </w:r>
      <w:r w:rsidRPr="00C57CAE">
        <w:rPr>
          <w:rFonts w:ascii="Georgia" w:eastAsia="Times New Roman" w:hAnsi="Georgia" w:cs="Times New Roman"/>
          <w:color w:val="333333"/>
          <w:sz w:val="18"/>
          <w:szCs w:val="18"/>
          <w:vertAlign w:val="subscript"/>
          <w:lang w:eastAsia="ru-RU"/>
        </w:rPr>
        <w:t>с</w:t>
      </w:r>
      <w:proofErr w:type="spellEnd"/>
      <w:r w:rsidRPr="00C57CAE">
        <w:rPr>
          <w:rFonts w:ascii="Georgia" w:eastAsia="Times New Roman" w:hAnsi="Georgia" w:cs="Times New Roman"/>
          <w:color w:val="333333"/>
          <w:sz w:val="24"/>
          <w:szCs w:val="24"/>
          <w:lang w:eastAsia="ru-RU"/>
        </w:rPr>
        <w:t> – мощность полезного сигнала;</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proofErr w:type="spellStart"/>
      <w:r w:rsidRPr="00C57CAE">
        <w:rPr>
          <w:rFonts w:ascii="Georgia" w:eastAsia="Times New Roman" w:hAnsi="Georgia" w:cs="Times New Roman"/>
          <w:color w:val="333333"/>
          <w:sz w:val="24"/>
          <w:szCs w:val="24"/>
          <w:lang w:eastAsia="ru-RU"/>
        </w:rPr>
        <w:lastRenderedPageBreak/>
        <w:t>Р</w:t>
      </w:r>
      <w:r w:rsidRPr="00C57CAE">
        <w:rPr>
          <w:rFonts w:ascii="Georgia" w:eastAsia="Times New Roman" w:hAnsi="Georgia" w:cs="Times New Roman"/>
          <w:color w:val="333333"/>
          <w:sz w:val="18"/>
          <w:szCs w:val="18"/>
          <w:vertAlign w:val="subscript"/>
          <w:lang w:eastAsia="ru-RU"/>
        </w:rPr>
        <w:t>ш</w:t>
      </w:r>
      <w:proofErr w:type="spellEnd"/>
      <w:r w:rsidRPr="00C57CAE">
        <w:rPr>
          <w:rFonts w:ascii="Georgia" w:eastAsia="Times New Roman" w:hAnsi="Georgia" w:cs="Times New Roman"/>
          <w:color w:val="333333"/>
          <w:sz w:val="24"/>
          <w:szCs w:val="24"/>
          <w:lang w:eastAsia="ru-RU"/>
        </w:rPr>
        <w:t> – мощность шума (помехи).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Как следует из этого соотношения,</w:t>
      </w:r>
      <w:r w:rsidRPr="00C57CAE">
        <w:rPr>
          <w:rFonts w:ascii="Georgia" w:eastAsia="Times New Roman" w:hAnsi="Georgia" w:cs="Times New Roman"/>
          <w:color w:val="333333"/>
          <w:sz w:val="24"/>
          <w:szCs w:val="24"/>
          <w:lang w:eastAsia="ru-RU"/>
        </w:rPr>
        <w:t> не существует теоретического предела пропускной способности линии с фиксированной полосой пропускания. Однако на практике повысить пропускную способность линии за счет значительного увеличения мощности передатчика или уменьшения мощности шума на линии довольно трудно и дорого. К тому же влияние этих мощностей на пропускную способность ограничено не прямо пропорциональной зависимостью, а логарифмической.</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Большее практическое применение получило соотношение, найденное </w:t>
      </w:r>
      <w:hyperlink r:id="rId11" w:history="1">
        <w:r w:rsidRPr="00C57CAE">
          <w:rPr>
            <w:rFonts w:ascii="Georgia" w:eastAsia="Times New Roman" w:hAnsi="Georgia" w:cs="Times New Roman"/>
            <w:b/>
            <w:bCs/>
            <w:color w:val="0000FF"/>
            <w:sz w:val="24"/>
            <w:szCs w:val="24"/>
            <w:u w:val="single"/>
            <w:lang w:eastAsia="ru-RU"/>
          </w:rPr>
          <w:t>Найквистом</w:t>
        </w:r>
      </w:hyperlink>
      <w:r w:rsidRPr="00C57CAE">
        <w:rPr>
          <w:rFonts w:ascii="Georgia" w:eastAsia="Times New Roman" w:hAnsi="Georgia" w:cs="Times New Roman"/>
          <w:b/>
          <w:bCs/>
          <w:color w:val="333333"/>
          <w:sz w:val="24"/>
          <w:szCs w:val="24"/>
          <w:lang w:eastAsia="ru-RU"/>
        </w:rPr>
        <w:t>:</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C=2F log</w:t>
      </w:r>
      <w:r w:rsidRPr="00C57CAE">
        <w:rPr>
          <w:rFonts w:ascii="Georgia" w:eastAsia="Times New Roman" w:hAnsi="Georgia" w:cs="Times New Roman"/>
          <w:color w:val="333333"/>
          <w:sz w:val="18"/>
          <w:szCs w:val="18"/>
          <w:vertAlign w:val="subscript"/>
          <w:lang w:eastAsia="ru-RU"/>
        </w:rPr>
        <w:t>2</w:t>
      </w:r>
      <w:r w:rsidRPr="00C57CAE">
        <w:rPr>
          <w:rFonts w:ascii="Georgia" w:eastAsia="Times New Roman" w:hAnsi="Georgia" w:cs="Times New Roman"/>
          <w:color w:val="333333"/>
          <w:sz w:val="24"/>
          <w:szCs w:val="24"/>
          <w:lang w:eastAsia="ru-RU"/>
        </w:rPr>
        <w:t> M, (4)</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где М – количество различных состояний информационного параметра передаваемого сигнала.</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В соотношении Найквиста, используемом также для определения максимально возможной пропускной способности лини связи, в явном виде не учитывается наличие шума на линии. Однако его влияние косвенно отражается в выборе количества состояний информационного сигнала. Например, для повышения пропускной способности линии можно было при кодировании данных использовать не 2 или 4 уровня, а 16. Но если амплитуда шума превышает разницу между соседними 16-ю уровнями, то приемник не сможет устойчиво распознавать передаваемые данные. Поэтому количество возможных состояний сигнала фактически ограничивается соотношением мощности сигнала и шума.</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По формуле Найквиста определяется предельное значение пропускной способности канала для случая, когда количество состояний информационного сигнала уже выбрано с учетом возможностей их устойчивого распознавания приемником.</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Помехоустойчивость линии связи</w:t>
      </w:r>
      <w:r w:rsidRPr="00C57CAE">
        <w:rPr>
          <w:rFonts w:ascii="Georgia" w:eastAsia="Times New Roman" w:hAnsi="Georgia" w:cs="Times New Roman"/>
          <w:color w:val="333333"/>
          <w:sz w:val="24"/>
          <w:szCs w:val="24"/>
          <w:lang w:eastAsia="ru-RU"/>
        </w:rPr>
        <w:t xml:space="preserve"> – это ее способность уменьшать на внутренних проводниках уровень помех, создаваемых во внешней среде. Она зависит от типа используемой физической среды, а также от средств линии, экранирующих и подавляющих помехи. Наиболее помехоустойчивыми, малочувствительными </w:t>
      </w:r>
      <w:proofErr w:type="gramStart"/>
      <w:r w:rsidRPr="00C57CAE">
        <w:rPr>
          <w:rFonts w:ascii="Georgia" w:eastAsia="Times New Roman" w:hAnsi="Georgia" w:cs="Times New Roman"/>
          <w:color w:val="333333"/>
          <w:sz w:val="24"/>
          <w:szCs w:val="24"/>
          <w:lang w:eastAsia="ru-RU"/>
        </w:rPr>
        <w:t>ко</w:t>
      </w:r>
      <w:proofErr w:type="gramEnd"/>
      <w:r w:rsidRPr="00C57CAE">
        <w:rPr>
          <w:rFonts w:ascii="Georgia" w:eastAsia="Times New Roman" w:hAnsi="Georgia" w:cs="Times New Roman"/>
          <w:color w:val="333333"/>
          <w:sz w:val="24"/>
          <w:szCs w:val="24"/>
          <w:lang w:eastAsia="ru-RU"/>
        </w:rPr>
        <w:t xml:space="preserve"> внешнему электромагнитному излучению, являются волоконно-оптические линии, наименее помехоустойчивыми – радиолинии, промежуточное положение занимают кабельные линии. Уменьшение помех, обусловленных внешними электромагнитными излучениями, достигается экранизацией и скручиванием проводников.</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Перекрестные наводки на ближнем конце линии – определяют помехоустойчивость кабеля к внутренним источникам помех. Обычно они оцениваются применительно к кабелю, состоящему из нескольких витых пар, когда взаимные наводки одной пары на другую могут достигать значительных величин и создавать внутренние помехи, соизмеримые с полезным сигналом.</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Достоверность передачи данных</w:t>
      </w:r>
      <w:r w:rsidRPr="00C57CAE">
        <w:rPr>
          <w:rFonts w:ascii="Georgia" w:eastAsia="Times New Roman" w:hAnsi="Georgia" w:cs="Times New Roman"/>
          <w:color w:val="333333"/>
          <w:sz w:val="24"/>
          <w:szCs w:val="24"/>
          <w:lang w:eastAsia="ru-RU"/>
        </w:rPr>
        <w:t xml:space="preserve"> (или интенсивность битовых ошибок) характеризует вероятность искажения для каждого передаваемого бита данных. Причинами искажения информационных сигналов являются помехи на линии, а также ограниченность полосы ее пропускания. Поэтому повышение </w:t>
      </w:r>
      <w:r w:rsidRPr="00C57CAE">
        <w:rPr>
          <w:rFonts w:ascii="Georgia" w:eastAsia="Times New Roman" w:hAnsi="Georgia" w:cs="Times New Roman"/>
          <w:color w:val="333333"/>
          <w:sz w:val="24"/>
          <w:szCs w:val="24"/>
          <w:lang w:eastAsia="ru-RU"/>
        </w:rPr>
        <w:lastRenderedPageBreak/>
        <w:t>достоверности передачи данных достигается повышением степени помехозащищенности линии, снижением уровня перекрестных наводок в кабеле, использованием более широкополосных линий связи.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Для обычных кабельных линий связи без дополнительных средств защиты от ошибок достоверность передачи данных составляет, как правило, 10</w:t>
      </w:r>
      <w:r w:rsidRPr="00C57CAE">
        <w:rPr>
          <w:rFonts w:ascii="Georgia" w:eastAsia="Times New Roman" w:hAnsi="Georgia" w:cs="Times New Roman"/>
          <w:color w:val="333333"/>
          <w:sz w:val="18"/>
          <w:szCs w:val="18"/>
          <w:vertAlign w:val="superscript"/>
          <w:lang w:eastAsia="ru-RU"/>
        </w:rPr>
        <w:t>-4</w:t>
      </w:r>
      <w:r w:rsidRPr="00C57CAE">
        <w:rPr>
          <w:rFonts w:ascii="Georgia" w:eastAsia="Times New Roman" w:hAnsi="Georgia" w:cs="Times New Roman"/>
          <w:color w:val="333333"/>
          <w:sz w:val="24"/>
          <w:szCs w:val="24"/>
          <w:lang w:eastAsia="ru-RU"/>
        </w:rPr>
        <w:t>-10</w:t>
      </w:r>
      <w:r w:rsidRPr="00C57CAE">
        <w:rPr>
          <w:rFonts w:ascii="Georgia" w:eastAsia="Times New Roman" w:hAnsi="Georgia" w:cs="Times New Roman"/>
          <w:color w:val="333333"/>
          <w:sz w:val="18"/>
          <w:szCs w:val="18"/>
          <w:vertAlign w:val="superscript"/>
          <w:lang w:eastAsia="ru-RU"/>
        </w:rPr>
        <w:t>-6</w:t>
      </w:r>
      <w:r w:rsidRPr="00C57CAE">
        <w:rPr>
          <w:rFonts w:ascii="Georgia" w:eastAsia="Times New Roman" w:hAnsi="Georgia" w:cs="Times New Roman"/>
          <w:color w:val="333333"/>
          <w:sz w:val="24"/>
          <w:szCs w:val="24"/>
          <w:lang w:eastAsia="ru-RU"/>
        </w:rPr>
        <w:t>. Это значит, что в среднем из 10</w:t>
      </w:r>
      <w:r w:rsidRPr="00C57CAE">
        <w:rPr>
          <w:rFonts w:ascii="Georgia" w:eastAsia="Times New Roman" w:hAnsi="Georgia" w:cs="Times New Roman"/>
          <w:color w:val="333333"/>
          <w:sz w:val="18"/>
          <w:szCs w:val="18"/>
          <w:vertAlign w:val="superscript"/>
          <w:lang w:eastAsia="ru-RU"/>
        </w:rPr>
        <w:t>4 </w:t>
      </w:r>
      <w:r w:rsidRPr="00C57CAE">
        <w:rPr>
          <w:rFonts w:ascii="Georgia" w:eastAsia="Times New Roman" w:hAnsi="Georgia" w:cs="Times New Roman"/>
          <w:color w:val="333333"/>
          <w:sz w:val="24"/>
          <w:szCs w:val="24"/>
          <w:lang w:eastAsia="ru-RU"/>
        </w:rPr>
        <w:t>или 10</w:t>
      </w:r>
      <w:r w:rsidRPr="00C57CAE">
        <w:rPr>
          <w:rFonts w:ascii="Georgia" w:eastAsia="Times New Roman" w:hAnsi="Georgia" w:cs="Times New Roman"/>
          <w:color w:val="333333"/>
          <w:sz w:val="18"/>
          <w:szCs w:val="18"/>
          <w:vertAlign w:val="superscript"/>
          <w:lang w:eastAsia="ru-RU"/>
        </w:rPr>
        <w:t>6</w:t>
      </w:r>
      <w:r w:rsidRPr="00C57CAE">
        <w:rPr>
          <w:rFonts w:ascii="Georgia" w:eastAsia="Times New Roman" w:hAnsi="Georgia" w:cs="Times New Roman"/>
          <w:color w:val="333333"/>
          <w:sz w:val="24"/>
          <w:szCs w:val="24"/>
          <w:lang w:eastAsia="ru-RU"/>
        </w:rPr>
        <w:t xml:space="preserve"> передаваемых </w:t>
      </w:r>
      <w:proofErr w:type="gramStart"/>
      <w:r w:rsidRPr="00C57CAE">
        <w:rPr>
          <w:rFonts w:ascii="Georgia" w:eastAsia="Times New Roman" w:hAnsi="Georgia" w:cs="Times New Roman"/>
          <w:color w:val="333333"/>
          <w:sz w:val="24"/>
          <w:szCs w:val="24"/>
          <w:lang w:eastAsia="ru-RU"/>
        </w:rPr>
        <w:t>бит</w:t>
      </w:r>
      <w:proofErr w:type="gramEnd"/>
      <w:r w:rsidRPr="00C57CAE">
        <w:rPr>
          <w:rFonts w:ascii="Georgia" w:eastAsia="Times New Roman" w:hAnsi="Georgia" w:cs="Times New Roman"/>
          <w:color w:val="333333"/>
          <w:sz w:val="24"/>
          <w:szCs w:val="24"/>
          <w:lang w:eastAsia="ru-RU"/>
        </w:rPr>
        <w:t xml:space="preserve"> будет искажено значение одного бита.</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Аппаратура линий связи</w:t>
      </w:r>
      <w:r w:rsidRPr="00C57CAE">
        <w:rPr>
          <w:rFonts w:ascii="Georgia" w:eastAsia="Times New Roman" w:hAnsi="Georgia" w:cs="Times New Roman"/>
          <w:color w:val="333333"/>
          <w:sz w:val="24"/>
          <w:szCs w:val="24"/>
          <w:lang w:eastAsia="ru-RU"/>
        </w:rPr>
        <w:t> (аппаратура передачи данных – АПД) является пограничным оборудованием, непосредственно связывающим компьютеры с линией связи. Она входит в состав линии связи и обычно работает на физическом уровне, обеспечивая передачу и прием сигнала нужной формы и мощности. Примерами АПД являются модемы, адаптеры, аналого-цифровые и цифро-аналоговые преобразователи.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В состав АПД не включается оконечное оборудование данных (ООД) пользователя, которое вырабатывает данные для передачи по линии связи и подключается непосредственно к АПД. К ООД относится, например, маршрутизатор локальных сетей. Заметим, что разделение оборудования на классы АПД и ООД является достаточно условным.</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На линиях связи</w:t>
      </w:r>
      <w:r w:rsidRPr="00C57CAE">
        <w:rPr>
          <w:rFonts w:ascii="Georgia" w:eastAsia="Times New Roman" w:hAnsi="Georgia" w:cs="Times New Roman"/>
          <w:color w:val="333333"/>
          <w:sz w:val="24"/>
          <w:szCs w:val="24"/>
          <w:lang w:eastAsia="ru-RU"/>
        </w:rPr>
        <w:t> большой протяженности используется промежуточная аппаратура, которая решает две основные задачи: повышение качества информационных сигналов (их формы, мощности, длительности) и создание постоянного составного канала (сквозного канала) связи между двумя абонентами сети. В ЛКС промежуточная аппаратура не используется, если протяженность физической среды (кабелей, радиоэфира) невысока, так что сигналы от одного сетевого адаптера к другому можно передавать без промежуточного восстановления их параметров.</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 xml:space="preserve">В глобальных сетях обеспечивается качественная передача сигналов на сотни и тысячи километров. Поэтому через определенные расстояния устанавливаются усилители. Для создания между двумя абонентами сквозной линии используются мультиплексоры, </w:t>
      </w:r>
      <w:proofErr w:type="spellStart"/>
      <w:r w:rsidRPr="00C57CAE">
        <w:rPr>
          <w:rFonts w:ascii="Georgia" w:eastAsia="Times New Roman" w:hAnsi="Georgia" w:cs="Times New Roman"/>
          <w:color w:val="333333"/>
          <w:sz w:val="24"/>
          <w:szCs w:val="24"/>
          <w:lang w:eastAsia="ru-RU"/>
        </w:rPr>
        <w:t>демультиплексоры</w:t>
      </w:r>
      <w:proofErr w:type="spellEnd"/>
      <w:r w:rsidRPr="00C57CAE">
        <w:rPr>
          <w:rFonts w:ascii="Georgia" w:eastAsia="Times New Roman" w:hAnsi="Georgia" w:cs="Times New Roman"/>
          <w:color w:val="333333"/>
          <w:sz w:val="24"/>
          <w:szCs w:val="24"/>
          <w:lang w:eastAsia="ru-RU"/>
        </w:rPr>
        <w:t xml:space="preserve"> и коммутаторы.</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Промежуточная аппаратура канала связи прозрачна для пользователя (он ее не замечает), хотя в действительности она образует сложную сеть, называемую первичной сетью и служащую основой для построения компьютерных, телефонных и других сетей.</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Различают </w:t>
      </w:r>
      <w:r w:rsidRPr="00C57CAE">
        <w:rPr>
          <w:rFonts w:ascii="Georgia" w:eastAsia="Times New Roman" w:hAnsi="Georgia" w:cs="Times New Roman"/>
          <w:b/>
          <w:bCs/>
          <w:i/>
          <w:iCs/>
          <w:color w:val="333333"/>
          <w:sz w:val="24"/>
          <w:szCs w:val="24"/>
          <w:lang w:eastAsia="ru-RU"/>
        </w:rPr>
        <w:t>аналоговые</w:t>
      </w:r>
      <w:r w:rsidRPr="00C57CAE">
        <w:rPr>
          <w:rFonts w:ascii="Georgia" w:eastAsia="Times New Roman" w:hAnsi="Georgia" w:cs="Times New Roman"/>
          <w:b/>
          <w:bCs/>
          <w:color w:val="333333"/>
          <w:sz w:val="24"/>
          <w:szCs w:val="24"/>
          <w:lang w:eastAsia="ru-RU"/>
        </w:rPr>
        <w:t> и </w:t>
      </w:r>
      <w:r w:rsidRPr="00C57CAE">
        <w:rPr>
          <w:rFonts w:ascii="Georgia" w:eastAsia="Times New Roman" w:hAnsi="Georgia" w:cs="Times New Roman"/>
          <w:b/>
          <w:bCs/>
          <w:i/>
          <w:iCs/>
          <w:color w:val="333333"/>
          <w:sz w:val="24"/>
          <w:szCs w:val="24"/>
          <w:lang w:eastAsia="ru-RU"/>
        </w:rPr>
        <w:t>цифровые</w:t>
      </w:r>
      <w:r w:rsidRPr="00C57CAE">
        <w:rPr>
          <w:rFonts w:ascii="Georgia" w:eastAsia="Times New Roman" w:hAnsi="Georgia" w:cs="Times New Roman"/>
          <w:b/>
          <w:bCs/>
          <w:color w:val="333333"/>
          <w:sz w:val="24"/>
          <w:szCs w:val="24"/>
          <w:lang w:eastAsia="ru-RU"/>
        </w:rPr>
        <w:t> линии связи</w:t>
      </w:r>
      <w:r w:rsidRPr="00C57CAE">
        <w:rPr>
          <w:rFonts w:ascii="Georgia" w:eastAsia="Times New Roman" w:hAnsi="Georgia" w:cs="Times New Roman"/>
          <w:color w:val="333333"/>
          <w:sz w:val="24"/>
          <w:szCs w:val="24"/>
          <w:lang w:eastAsia="ru-RU"/>
        </w:rPr>
        <w:t xml:space="preserve">, в которых используются различные типы промежуточной аппаратуры. В аналоговых линиях промежуточная аппаратура предназначена для усиления аналоговых сигналов, имеющих непрерывный диапазон значений. В высокоскоростных аналоговых каналах реализуется техника частотного мультиплексирования, когда несколько низкоскоростных аналоговых абонентских каналов мультиплексируют в один высокоскоростной канал. В цифровых каналах связи, где информационные сигналы прямоугольной формы имеют конечное число состояний, промежуточная аппаратура улучшает форму сигналов и восстанавливает период их следования. Она обеспечивает образование высокоскоростных цифровых каналов, работая по принципу временного мультиплексирования каналов, когда </w:t>
      </w:r>
      <w:r w:rsidRPr="00C57CAE">
        <w:rPr>
          <w:rFonts w:ascii="Georgia" w:eastAsia="Times New Roman" w:hAnsi="Georgia" w:cs="Times New Roman"/>
          <w:color w:val="333333"/>
          <w:sz w:val="24"/>
          <w:szCs w:val="24"/>
          <w:lang w:eastAsia="ru-RU"/>
        </w:rPr>
        <w:lastRenderedPageBreak/>
        <w:t>каждому низкоскоростному каналу выделяется определенная доля времени высокоскоростного канала.</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proofErr w:type="gramStart"/>
      <w:r w:rsidRPr="00C57CAE">
        <w:rPr>
          <w:rFonts w:ascii="Georgia" w:eastAsia="Times New Roman" w:hAnsi="Georgia" w:cs="Times New Roman"/>
          <w:color w:val="333333"/>
          <w:sz w:val="24"/>
          <w:szCs w:val="24"/>
          <w:lang w:eastAsia="ru-RU"/>
        </w:rPr>
        <w:t>При передаче дискретных компьютерных данных по цифровым линиям связи протокол физического уровня определен, так как параметры передаваемых линией информационных сигналов стандартизованы, а при передаче по аналоговым линиям – не определен, поскольку информационные сигналы имеют произвольную форму и к способу представления единиц и нулей аппаратурой передачи данных никаких требований не предъявляется.</w:t>
      </w:r>
      <w:proofErr w:type="gramEnd"/>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В сетях связи нашли применение следующие </w:t>
      </w:r>
      <w:r w:rsidRPr="00C57CAE">
        <w:rPr>
          <w:rFonts w:ascii="Georgia" w:eastAsia="Times New Roman" w:hAnsi="Georgia" w:cs="Times New Roman"/>
          <w:b/>
          <w:bCs/>
          <w:i/>
          <w:iCs/>
          <w:color w:val="333333"/>
          <w:sz w:val="24"/>
          <w:szCs w:val="24"/>
          <w:lang w:eastAsia="ru-RU"/>
        </w:rPr>
        <w:t>режимы передачи информации</w:t>
      </w:r>
      <w:r w:rsidRPr="00C57CAE">
        <w:rPr>
          <w:rFonts w:ascii="Georgia" w:eastAsia="Times New Roman" w:hAnsi="Georgia" w:cs="Times New Roman"/>
          <w:color w:val="333333"/>
          <w:sz w:val="24"/>
          <w:szCs w:val="24"/>
          <w:lang w:eastAsia="ru-RU"/>
        </w:rPr>
        <w:t>:</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 симплексные, когда передатчик и приемник связываются одним каналом связи, по которому информация передается только в одном направлении (это характерно для телевизионных сетей связи);</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proofErr w:type="gramStart"/>
      <w:r w:rsidRPr="00C57CAE">
        <w:rPr>
          <w:rFonts w:ascii="Georgia" w:eastAsia="Times New Roman" w:hAnsi="Georgia" w:cs="Times New Roman"/>
          <w:color w:val="333333"/>
          <w:sz w:val="24"/>
          <w:szCs w:val="24"/>
          <w:lang w:eastAsia="ru-RU"/>
        </w:rPr>
        <w:t>- полудуплексные, когда два узла связи соединены также одним каналом, по которому информация передается попеременно то в одном направлении, то в противоположном (это характерно для информационно-справочных, запрос-ответных систем);</w:t>
      </w:r>
      <w:proofErr w:type="gramEnd"/>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 дуплексные, когда два узла связи соединены двумя каналами (прямым каналом связи и обратным), по которым информация одновременно передается в противоположных направлениях. Дуплексные каналы применяются в системах с решающей и информационной обратной связью.</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Коммутируемые и выделенные каналы связи</w:t>
      </w:r>
      <w:r w:rsidRPr="00C57CAE">
        <w:rPr>
          <w:rFonts w:ascii="Georgia" w:eastAsia="Times New Roman" w:hAnsi="Georgia" w:cs="Times New Roman"/>
          <w:color w:val="333333"/>
          <w:sz w:val="24"/>
          <w:szCs w:val="24"/>
          <w:lang w:eastAsia="ru-RU"/>
        </w:rPr>
        <w:t>. В ТСС различают выделенные (некоммутируемые) каналы связи и с коммутацией на время передачи информации по этим каналам.</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color w:val="333333"/>
          <w:sz w:val="24"/>
          <w:szCs w:val="24"/>
          <w:lang w:eastAsia="ru-RU"/>
        </w:rPr>
        <w:t>При использовании выделенных каналов связи приемопередающая аппаратура узлов связи постоянно соединена между собой. Этим обеспечивается высокая степень готовности системы к передаче информации, более высокое качество связи, поддержка большого объема трафика. Из-за сравнительно больших расходов на эксплуатацию сетей с выделенными каналами связи их рентабельность достигается только при условии достаточно полной загрузки каналов.</w:t>
      </w:r>
    </w:p>
    <w:p w:rsidR="00C57CAE" w:rsidRPr="00C57CAE" w:rsidRDefault="00C57CAE" w:rsidP="00C57CAE">
      <w:pPr>
        <w:spacing w:before="100" w:beforeAutospacing="1" w:after="100" w:afterAutospacing="1" w:line="240" w:lineRule="auto"/>
        <w:rPr>
          <w:rFonts w:ascii="Georgia" w:eastAsia="Times New Roman" w:hAnsi="Georgia" w:cs="Times New Roman"/>
          <w:color w:val="333333"/>
          <w:sz w:val="24"/>
          <w:szCs w:val="24"/>
          <w:lang w:eastAsia="ru-RU"/>
        </w:rPr>
      </w:pPr>
      <w:r w:rsidRPr="00C57CAE">
        <w:rPr>
          <w:rFonts w:ascii="Georgia" w:eastAsia="Times New Roman" w:hAnsi="Georgia" w:cs="Times New Roman"/>
          <w:b/>
          <w:bCs/>
          <w:color w:val="333333"/>
          <w:sz w:val="24"/>
          <w:szCs w:val="24"/>
          <w:lang w:eastAsia="ru-RU"/>
        </w:rPr>
        <w:t>Для коммутируемых каналов связи,</w:t>
      </w:r>
      <w:r w:rsidRPr="00C57CAE">
        <w:rPr>
          <w:rFonts w:ascii="Georgia" w:eastAsia="Times New Roman" w:hAnsi="Georgia" w:cs="Times New Roman"/>
          <w:color w:val="333333"/>
          <w:sz w:val="24"/>
          <w:szCs w:val="24"/>
          <w:lang w:eastAsia="ru-RU"/>
        </w:rPr>
        <w:t> создаваемых только на время передачи фиксированного объема информации, характерны высокая гибкость и сравнительно небольшая стоимость (при малом объеме трафика). Недостатки таких каналов: потери времени на коммутацию (на установление связи между абонентами), возможность блокировки из-за занятости отдельных участков линии связи, более низкое качество связи, большая стоимость при значительном объеме трафика.</w:t>
      </w:r>
    </w:p>
    <w:p w:rsidR="00DC148F" w:rsidRPr="005A7773" w:rsidRDefault="00DC148F" w:rsidP="00DC148F">
      <w:pPr>
        <w:rPr>
          <w:rFonts w:ascii="Times New Roman" w:hAnsi="Times New Roman" w:cs="Times New Roman"/>
          <w:sz w:val="24"/>
          <w:szCs w:val="24"/>
        </w:rPr>
      </w:pPr>
      <w:r w:rsidRPr="005A7773">
        <w:rPr>
          <w:rFonts w:ascii="Times New Roman" w:hAnsi="Times New Roman" w:cs="Times New Roman"/>
          <w:b/>
          <w:sz w:val="24"/>
          <w:szCs w:val="24"/>
        </w:rPr>
        <w:t>Выполненное задание присылать на почту:</w:t>
      </w:r>
      <w:r w:rsidRPr="005A7773">
        <w:t xml:space="preserve"> </w:t>
      </w:r>
      <w:hyperlink r:id="rId12" w:history="1">
        <w:r w:rsidRPr="005A7773">
          <w:rPr>
            <w:rFonts w:ascii="Times New Roman" w:hAnsi="Times New Roman" w:cs="Times New Roman"/>
            <w:b/>
            <w:color w:val="0000FF" w:themeColor="hyperlink"/>
            <w:sz w:val="24"/>
            <w:szCs w:val="24"/>
            <w:u w:val="single"/>
          </w:rPr>
          <w:t>kseniya.voronova87@bk.ru</w:t>
        </w:r>
      </w:hyperlink>
    </w:p>
    <w:p w:rsidR="00C57CAE" w:rsidRPr="00C57CAE" w:rsidRDefault="00C57CAE">
      <w:pPr>
        <w:rPr>
          <w:rFonts w:ascii="Times New Roman" w:hAnsi="Times New Roman" w:cs="Times New Roman"/>
          <w:b/>
          <w:sz w:val="28"/>
          <w:szCs w:val="28"/>
        </w:rPr>
      </w:pPr>
      <w:bookmarkStart w:id="0" w:name="_GoBack"/>
      <w:bookmarkEnd w:id="0"/>
    </w:p>
    <w:sectPr w:rsidR="00C57CAE" w:rsidRPr="00C5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0EB"/>
    <w:multiLevelType w:val="hybridMultilevel"/>
    <w:tmpl w:val="FD28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320BD7"/>
    <w:multiLevelType w:val="multilevel"/>
    <w:tmpl w:val="B0C6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98"/>
    <w:rsid w:val="000016E7"/>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54F4"/>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14B0"/>
    <w:rsid w:val="00052F84"/>
    <w:rsid w:val="00053927"/>
    <w:rsid w:val="00053A4D"/>
    <w:rsid w:val="00053BCB"/>
    <w:rsid w:val="00053E56"/>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67A3F"/>
    <w:rsid w:val="00074283"/>
    <w:rsid w:val="0007428D"/>
    <w:rsid w:val="0007467C"/>
    <w:rsid w:val="00074E2C"/>
    <w:rsid w:val="0007567D"/>
    <w:rsid w:val="000756D1"/>
    <w:rsid w:val="00075A19"/>
    <w:rsid w:val="00077BFA"/>
    <w:rsid w:val="00080FD4"/>
    <w:rsid w:val="00082741"/>
    <w:rsid w:val="00082A8E"/>
    <w:rsid w:val="00082B01"/>
    <w:rsid w:val="00083DEC"/>
    <w:rsid w:val="00084EF0"/>
    <w:rsid w:val="0008561C"/>
    <w:rsid w:val="00085702"/>
    <w:rsid w:val="00086BAD"/>
    <w:rsid w:val="00087AE7"/>
    <w:rsid w:val="00091EA3"/>
    <w:rsid w:val="00092270"/>
    <w:rsid w:val="000932CE"/>
    <w:rsid w:val="00094D04"/>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20B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ACF"/>
    <w:rsid w:val="000D5DD8"/>
    <w:rsid w:val="000D6247"/>
    <w:rsid w:val="000D64EA"/>
    <w:rsid w:val="000D6CC2"/>
    <w:rsid w:val="000E0163"/>
    <w:rsid w:val="000E048D"/>
    <w:rsid w:val="000E0AE5"/>
    <w:rsid w:val="000E1813"/>
    <w:rsid w:val="000E22FD"/>
    <w:rsid w:val="000E2A66"/>
    <w:rsid w:val="000E305B"/>
    <w:rsid w:val="000E3A6A"/>
    <w:rsid w:val="000E4302"/>
    <w:rsid w:val="000E4A74"/>
    <w:rsid w:val="000E4F3A"/>
    <w:rsid w:val="000E64DA"/>
    <w:rsid w:val="000E7A12"/>
    <w:rsid w:val="000E7B50"/>
    <w:rsid w:val="000F2A65"/>
    <w:rsid w:val="000F341D"/>
    <w:rsid w:val="000F3845"/>
    <w:rsid w:val="000F432B"/>
    <w:rsid w:val="000F5B9E"/>
    <w:rsid w:val="000F5C2E"/>
    <w:rsid w:val="000F6E51"/>
    <w:rsid w:val="001005E6"/>
    <w:rsid w:val="001009C7"/>
    <w:rsid w:val="00100AA4"/>
    <w:rsid w:val="00100CC9"/>
    <w:rsid w:val="00101D43"/>
    <w:rsid w:val="00104AAF"/>
    <w:rsid w:val="00105497"/>
    <w:rsid w:val="00106009"/>
    <w:rsid w:val="0010615C"/>
    <w:rsid w:val="00106DE8"/>
    <w:rsid w:val="00110675"/>
    <w:rsid w:val="0011097F"/>
    <w:rsid w:val="001133AE"/>
    <w:rsid w:val="0011431A"/>
    <w:rsid w:val="001145B5"/>
    <w:rsid w:val="001164D3"/>
    <w:rsid w:val="001178C5"/>
    <w:rsid w:val="001221AF"/>
    <w:rsid w:val="0012276D"/>
    <w:rsid w:val="00122D0D"/>
    <w:rsid w:val="00122F01"/>
    <w:rsid w:val="001232BE"/>
    <w:rsid w:val="001239ED"/>
    <w:rsid w:val="00123F2E"/>
    <w:rsid w:val="0012470C"/>
    <w:rsid w:val="00124FA6"/>
    <w:rsid w:val="0012505B"/>
    <w:rsid w:val="0012601E"/>
    <w:rsid w:val="00126056"/>
    <w:rsid w:val="00126C63"/>
    <w:rsid w:val="00126CF0"/>
    <w:rsid w:val="001278F0"/>
    <w:rsid w:val="00127F41"/>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C78"/>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15FB"/>
    <w:rsid w:val="00163DA4"/>
    <w:rsid w:val="001649A2"/>
    <w:rsid w:val="00164A36"/>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6865"/>
    <w:rsid w:val="001870CF"/>
    <w:rsid w:val="00190B25"/>
    <w:rsid w:val="00190F5B"/>
    <w:rsid w:val="00191E86"/>
    <w:rsid w:val="00192B48"/>
    <w:rsid w:val="001945B4"/>
    <w:rsid w:val="00194D83"/>
    <w:rsid w:val="00196AA8"/>
    <w:rsid w:val="0019743F"/>
    <w:rsid w:val="00197E64"/>
    <w:rsid w:val="001A0302"/>
    <w:rsid w:val="001A06AC"/>
    <w:rsid w:val="001A0F6D"/>
    <w:rsid w:val="001A1276"/>
    <w:rsid w:val="001A3988"/>
    <w:rsid w:val="001A460D"/>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1F9"/>
    <w:rsid w:val="001C5666"/>
    <w:rsid w:val="001C5ECD"/>
    <w:rsid w:val="001C62E1"/>
    <w:rsid w:val="001C6C9C"/>
    <w:rsid w:val="001D045B"/>
    <w:rsid w:val="001D1047"/>
    <w:rsid w:val="001D2700"/>
    <w:rsid w:val="001D5F3B"/>
    <w:rsid w:val="001D770C"/>
    <w:rsid w:val="001E0C10"/>
    <w:rsid w:val="001E1E0F"/>
    <w:rsid w:val="001E28E7"/>
    <w:rsid w:val="001E4C4A"/>
    <w:rsid w:val="001E4DB7"/>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1EC"/>
    <w:rsid w:val="00205229"/>
    <w:rsid w:val="002055FF"/>
    <w:rsid w:val="002066E0"/>
    <w:rsid w:val="0020673E"/>
    <w:rsid w:val="002073DA"/>
    <w:rsid w:val="00207760"/>
    <w:rsid w:val="00211FAA"/>
    <w:rsid w:val="00212DF3"/>
    <w:rsid w:val="00213B66"/>
    <w:rsid w:val="002163B9"/>
    <w:rsid w:val="00216F76"/>
    <w:rsid w:val="0021757D"/>
    <w:rsid w:val="00220C3F"/>
    <w:rsid w:val="00220FA3"/>
    <w:rsid w:val="002210DF"/>
    <w:rsid w:val="00222027"/>
    <w:rsid w:val="0022244E"/>
    <w:rsid w:val="00223CCD"/>
    <w:rsid w:val="002272C7"/>
    <w:rsid w:val="002306D1"/>
    <w:rsid w:val="00230D15"/>
    <w:rsid w:val="00230F4A"/>
    <w:rsid w:val="002310FC"/>
    <w:rsid w:val="00231810"/>
    <w:rsid w:val="00231967"/>
    <w:rsid w:val="002347D0"/>
    <w:rsid w:val="00234DB1"/>
    <w:rsid w:val="00234E52"/>
    <w:rsid w:val="0023585C"/>
    <w:rsid w:val="002360B2"/>
    <w:rsid w:val="00236FC2"/>
    <w:rsid w:val="00237CF9"/>
    <w:rsid w:val="00240304"/>
    <w:rsid w:val="002403C1"/>
    <w:rsid w:val="00241950"/>
    <w:rsid w:val="00241DA7"/>
    <w:rsid w:val="00241F75"/>
    <w:rsid w:val="00241F8C"/>
    <w:rsid w:val="00242057"/>
    <w:rsid w:val="00242BE6"/>
    <w:rsid w:val="002437BF"/>
    <w:rsid w:val="002445E3"/>
    <w:rsid w:val="0024683E"/>
    <w:rsid w:val="00246A33"/>
    <w:rsid w:val="002519DB"/>
    <w:rsid w:val="0025352C"/>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0E88"/>
    <w:rsid w:val="0027122D"/>
    <w:rsid w:val="00271DF1"/>
    <w:rsid w:val="00273DDB"/>
    <w:rsid w:val="00274312"/>
    <w:rsid w:val="0027465A"/>
    <w:rsid w:val="00276EC7"/>
    <w:rsid w:val="0028106C"/>
    <w:rsid w:val="002816BE"/>
    <w:rsid w:val="002823BC"/>
    <w:rsid w:val="00283C31"/>
    <w:rsid w:val="00283E31"/>
    <w:rsid w:val="002846C4"/>
    <w:rsid w:val="00284BE3"/>
    <w:rsid w:val="0028721A"/>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A72C4"/>
    <w:rsid w:val="002B0071"/>
    <w:rsid w:val="002B0E94"/>
    <w:rsid w:val="002B1880"/>
    <w:rsid w:val="002B3321"/>
    <w:rsid w:val="002B412B"/>
    <w:rsid w:val="002B4FDB"/>
    <w:rsid w:val="002B50A9"/>
    <w:rsid w:val="002B6168"/>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5AAF"/>
    <w:rsid w:val="002D67E5"/>
    <w:rsid w:val="002D687E"/>
    <w:rsid w:val="002E1059"/>
    <w:rsid w:val="002E23AD"/>
    <w:rsid w:val="002E31A2"/>
    <w:rsid w:val="002E34CA"/>
    <w:rsid w:val="002E3BE4"/>
    <w:rsid w:val="002F0C95"/>
    <w:rsid w:val="002F0F52"/>
    <w:rsid w:val="002F17BB"/>
    <w:rsid w:val="002F1D4A"/>
    <w:rsid w:val="002F1EA4"/>
    <w:rsid w:val="002F23FD"/>
    <w:rsid w:val="002F33AC"/>
    <w:rsid w:val="002F3594"/>
    <w:rsid w:val="002F5E9D"/>
    <w:rsid w:val="002F65BB"/>
    <w:rsid w:val="002F7A5B"/>
    <w:rsid w:val="002F7AEB"/>
    <w:rsid w:val="0030094E"/>
    <w:rsid w:val="00301C9E"/>
    <w:rsid w:val="00301EE1"/>
    <w:rsid w:val="0030300A"/>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2EEE"/>
    <w:rsid w:val="00324026"/>
    <w:rsid w:val="00324994"/>
    <w:rsid w:val="00324BDF"/>
    <w:rsid w:val="00324E10"/>
    <w:rsid w:val="0032631D"/>
    <w:rsid w:val="0032695F"/>
    <w:rsid w:val="00326F52"/>
    <w:rsid w:val="00327938"/>
    <w:rsid w:val="00330BB8"/>
    <w:rsid w:val="00331019"/>
    <w:rsid w:val="00332DC1"/>
    <w:rsid w:val="00332E9A"/>
    <w:rsid w:val="00333376"/>
    <w:rsid w:val="00335558"/>
    <w:rsid w:val="0033599F"/>
    <w:rsid w:val="00335ABF"/>
    <w:rsid w:val="00335F12"/>
    <w:rsid w:val="00336F44"/>
    <w:rsid w:val="0033730C"/>
    <w:rsid w:val="0033742A"/>
    <w:rsid w:val="003404BB"/>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106"/>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1BE6"/>
    <w:rsid w:val="00372423"/>
    <w:rsid w:val="003729E7"/>
    <w:rsid w:val="0037450A"/>
    <w:rsid w:val="0037499F"/>
    <w:rsid w:val="00376F1C"/>
    <w:rsid w:val="00377B7B"/>
    <w:rsid w:val="00377DDC"/>
    <w:rsid w:val="00382290"/>
    <w:rsid w:val="00383370"/>
    <w:rsid w:val="00384603"/>
    <w:rsid w:val="00385392"/>
    <w:rsid w:val="00386790"/>
    <w:rsid w:val="00386EE2"/>
    <w:rsid w:val="00387139"/>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97A0A"/>
    <w:rsid w:val="003A0DCF"/>
    <w:rsid w:val="003A11BA"/>
    <w:rsid w:val="003A15E4"/>
    <w:rsid w:val="003A2248"/>
    <w:rsid w:val="003A22F5"/>
    <w:rsid w:val="003A36A1"/>
    <w:rsid w:val="003A4AB8"/>
    <w:rsid w:val="003A51F6"/>
    <w:rsid w:val="003A63AE"/>
    <w:rsid w:val="003A6FE5"/>
    <w:rsid w:val="003A70F1"/>
    <w:rsid w:val="003A7932"/>
    <w:rsid w:val="003B0CA6"/>
    <w:rsid w:val="003B18AA"/>
    <w:rsid w:val="003B1EEA"/>
    <w:rsid w:val="003B200F"/>
    <w:rsid w:val="003B2479"/>
    <w:rsid w:val="003B3E7F"/>
    <w:rsid w:val="003B4756"/>
    <w:rsid w:val="003B47BA"/>
    <w:rsid w:val="003B4866"/>
    <w:rsid w:val="003B5F2A"/>
    <w:rsid w:val="003B6830"/>
    <w:rsid w:val="003B6E94"/>
    <w:rsid w:val="003C02B5"/>
    <w:rsid w:val="003C16E1"/>
    <w:rsid w:val="003C32A8"/>
    <w:rsid w:val="003C55E4"/>
    <w:rsid w:val="003C5F68"/>
    <w:rsid w:val="003C66B8"/>
    <w:rsid w:val="003C7E92"/>
    <w:rsid w:val="003D1804"/>
    <w:rsid w:val="003D2AB0"/>
    <w:rsid w:val="003D2B9E"/>
    <w:rsid w:val="003D2C7D"/>
    <w:rsid w:val="003D52B0"/>
    <w:rsid w:val="003D545C"/>
    <w:rsid w:val="003D5C0F"/>
    <w:rsid w:val="003D6130"/>
    <w:rsid w:val="003D6EDA"/>
    <w:rsid w:val="003D6EDB"/>
    <w:rsid w:val="003D74B5"/>
    <w:rsid w:val="003E05FF"/>
    <w:rsid w:val="003E085B"/>
    <w:rsid w:val="003E310C"/>
    <w:rsid w:val="003E422D"/>
    <w:rsid w:val="003E4F3E"/>
    <w:rsid w:val="003E5129"/>
    <w:rsid w:val="003E6B46"/>
    <w:rsid w:val="003F09DA"/>
    <w:rsid w:val="003F16C1"/>
    <w:rsid w:val="003F1EC3"/>
    <w:rsid w:val="003F1F2F"/>
    <w:rsid w:val="003F31F7"/>
    <w:rsid w:val="003F4C06"/>
    <w:rsid w:val="003F5148"/>
    <w:rsid w:val="003F5E48"/>
    <w:rsid w:val="003F63AF"/>
    <w:rsid w:val="003F66A4"/>
    <w:rsid w:val="003F6C62"/>
    <w:rsid w:val="003F776A"/>
    <w:rsid w:val="003F7F91"/>
    <w:rsid w:val="004004FA"/>
    <w:rsid w:val="00400949"/>
    <w:rsid w:val="00400D2A"/>
    <w:rsid w:val="00401889"/>
    <w:rsid w:val="004028AE"/>
    <w:rsid w:val="0040325D"/>
    <w:rsid w:val="004041A7"/>
    <w:rsid w:val="0040442E"/>
    <w:rsid w:val="004049FE"/>
    <w:rsid w:val="00407144"/>
    <w:rsid w:val="004101CA"/>
    <w:rsid w:val="00413AD1"/>
    <w:rsid w:val="004152E5"/>
    <w:rsid w:val="004153D6"/>
    <w:rsid w:val="00416AE7"/>
    <w:rsid w:val="00417716"/>
    <w:rsid w:val="00417FC9"/>
    <w:rsid w:val="004204AF"/>
    <w:rsid w:val="00420AA4"/>
    <w:rsid w:val="00421F83"/>
    <w:rsid w:val="00422FC6"/>
    <w:rsid w:val="004242ED"/>
    <w:rsid w:val="00424538"/>
    <w:rsid w:val="0042496E"/>
    <w:rsid w:val="00425DE7"/>
    <w:rsid w:val="00426D6D"/>
    <w:rsid w:val="004305D2"/>
    <w:rsid w:val="00430B2B"/>
    <w:rsid w:val="00431BA4"/>
    <w:rsid w:val="00431C2F"/>
    <w:rsid w:val="004320FE"/>
    <w:rsid w:val="004336C9"/>
    <w:rsid w:val="00433C0A"/>
    <w:rsid w:val="00433C3F"/>
    <w:rsid w:val="0043418D"/>
    <w:rsid w:val="0043444A"/>
    <w:rsid w:val="00435689"/>
    <w:rsid w:val="00435989"/>
    <w:rsid w:val="0043598F"/>
    <w:rsid w:val="00435EA1"/>
    <w:rsid w:val="004365D4"/>
    <w:rsid w:val="004367D1"/>
    <w:rsid w:val="00437978"/>
    <w:rsid w:val="00437C36"/>
    <w:rsid w:val="00440F50"/>
    <w:rsid w:val="00441ABE"/>
    <w:rsid w:val="004423AA"/>
    <w:rsid w:val="00442E0F"/>
    <w:rsid w:val="0044346F"/>
    <w:rsid w:val="00446762"/>
    <w:rsid w:val="004472E4"/>
    <w:rsid w:val="004503EF"/>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5D50"/>
    <w:rsid w:val="004761EB"/>
    <w:rsid w:val="004800F2"/>
    <w:rsid w:val="00481EA0"/>
    <w:rsid w:val="0048234E"/>
    <w:rsid w:val="00482A6C"/>
    <w:rsid w:val="00482C4A"/>
    <w:rsid w:val="0048367B"/>
    <w:rsid w:val="00484C05"/>
    <w:rsid w:val="00485EF1"/>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4CEC"/>
    <w:rsid w:val="00495D49"/>
    <w:rsid w:val="00497DCC"/>
    <w:rsid w:val="004A00E7"/>
    <w:rsid w:val="004A0106"/>
    <w:rsid w:val="004A12A0"/>
    <w:rsid w:val="004A1371"/>
    <w:rsid w:val="004A1683"/>
    <w:rsid w:val="004A453D"/>
    <w:rsid w:val="004A47A8"/>
    <w:rsid w:val="004A5C1A"/>
    <w:rsid w:val="004A5C4F"/>
    <w:rsid w:val="004A627E"/>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1CC2"/>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14B"/>
    <w:rsid w:val="00545307"/>
    <w:rsid w:val="00546D58"/>
    <w:rsid w:val="00546E76"/>
    <w:rsid w:val="00547136"/>
    <w:rsid w:val="00550406"/>
    <w:rsid w:val="00550C94"/>
    <w:rsid w:val="00551198"/>
    <w:rsid w:val="005511D1"/>
    <w:rsid w:val="005526FB"/>
    <w:rsid w:val="00553473"/>
    <w:rsid w:val="00555F85"/>
    <w:rsid w:val="00560643"/>
    <w:rsid w:val="00561097"/>
    <w:rsid w:val="005613CC"/>
    <w:rsid w:val="0056372A"/>
    <w:rsid w:val="00565D6D"/>
    <w:rsid w:val="00566577"/>
    <w:rsid w:val="0056716C"/>
    <w:rsid w:val="00567DA0"/>
    <w:rsid w:val="0057003D"/>
    <w:rsid w:val="0057005C"/>
    <w:rsid w:val="00570192"/>
    <w:rsid w:val="00570199"/>
    <w:rsid w:val="00570390"/>
    <w:rsid w:val="00570A8D"/>
    <w:rsid w:val="00570AE8"/>
    <w:rsid w:val="00571116"/>
    <w:rsid w:val="0057195B"/>
    <w:rsid w:val="005727E7"/>
    <w:rsid w:val="005743A7"/>
    <w:rsid w:val="00576D12"/>
    <w:rsid w:val="00577A4F"/>
    <w:rsid w:val="00577AE4"/>
    <w:rsid w:val="00580BA0"/>
    <w:rsid w:val="005819B0"/>
    <w:rsid w:val="00581BFA"/>
    <w:rsid w:val="00582635"/>
    <w:rsid w:val="00582E8C"/>
    <w:rsid w:val="0058333F"/>
    <w:rsid w:val="00583899"/>
    <w:rsid w:val="00585558"/>
    <w:rsid w:val="00585F27"/>
    <w:rsid w:val="0058662D"/>
    <w:rsid w:val="00590219"/>
    <w:rsid w:val="005908B8"/>
    <w:rsid w:val="00590ED0"/>
    <w:rsid w:val="0059500D"/>
    <w:rsid w:val="0059518E"/>
    <w:rsid w:val="0059538B"/>
    <w:rsid w:val="00595E5F"/>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0A21"/>
    <w:rsid w:val="005B2212"/>
    <w:rsid w:val="005B314E"/>
    <w:rsid w:val="005B3564"/>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0749"/>
    <w:rsid w:val="005D0D2F"/>
    <w:rsid w:val="005D1FA3"/>
    <w:rsid w:val="005D3B9A"/>
    <w:rsid w:val="005D3FA1"/>
    <w:rsid w:val="005D48A8"/>
    <w:rsid w:val="005D6208"/>
    <w:rsid w:val="005D650A"/>
    <w:rsid w:val="005D6561"/>
    <w:rsid w:val="005D676F"/>
    <w:rsid w:val="005D6DEF"/>
    <w:rsid w:val="005D7F95"/>
    <w:rsid w:val="005E0879"/>
    <w:rsid w:val="005E1524"/>
    <w:rsid w:val="005E32CA"/>
    <w:rsid w:val="005E46A0"/>
    <w:rsid w:val="005E473F"/>
    <w:rsid w:val="005E5625"/>
    <w:rsid w:val="005E5634"/>
    <w:rsid w:val="005E7063"/>
    <w:rsid w:val="005E7094"/>
    <w:rsid w:val="005E73FF"/>
    <w:rsid w:val="005E7F8C"/>
    <w:rsid w:val="005F27D7"/>
    <w:rsid w:val="005F36A1"/>
    <w:rsid w:val="005F3709"/>
    <w:rsid w:val="005F52A4"/>
    <w:rsid w:val="005F62B9"/>
    <w:rsid w:val="005F6B3B"/>
    <w:rsid w:val="00600501"/>
    <w:rsid w:val="00601A0F"/>
    <w:rsid w:val="00603C71"/>
    <w:rsid w:val="00603DCD"/>
    <w:rsid w:val="00603EDA"/>
    <w:rsid w:val="00604833"/>
    <w:rsid w:val="00604FB0"/>
    <w:rsid w:val="006052A8"/>
    <w:rsid w:val="00606245"/>
    <w:rsid w:val="006065E1"/>
    <w:rsid w:val="0060709D"/>
    <w:rsid w:val="0060797D"/>
    <w:rsid w:val="00607E36"/>
    <w:rsid w:val="00610899"/>
    <w:rsid w:val="0061185D"/>
    <w:rsid w:val="006121EF"/>
    <w:rsid w:val="00612487"/>
    <w:rsid w:val="00615453"/>
    <w:rsid w:val="00621248"/>
    <w:rsid w:val="0062136E"/>
    <w:rsid w:val="0062138D"/>
    <w:rsid w:val="00622AB0"/>
    <w:rsid w:val="00625301"/>
    <w:rsid w:val="00625C93"/>
    <w:rsid w:val="00625D9D"/>
    <w:rsid w:val="00626B98"/>
    <w:rsid w:val="00630396"/>
    <w:rsid w:val="00630437"/>
    <w:rsid w:val="00631207"/>
    <w:rsid w:val="006312AE"/>
    <w:rsid w:val="00632AF5"/>
    <w:rsid w:val="00632CFC"/>
    <w:rsid w:val="00632D9A"/>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3CD"/>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7C9"/>
    <w:rsid w:val="006808A0"/>
    <w:rsid w:val="00680B8C"/>
    <w:rsid w:val="00680D79"/>
    <w:rsid w:val="00680F8B"/>
    <w:rsid w:val="006821BD"/>
    <w:rsid w:val="0068240F"/>
    <w:rsid w:val="006825AD"/>
    <w:rsid w:val="00684D25"/>
    <w:rsid w:val="00684EBD"/>
    <w:rsid w:val="0068527A"/>
    <w:rsid w:val="006855C7"/>
    <w:rsid w:val="00685B72"/>
    <w:rsid w:val="006864E4"/>
    <w:rsid w:val="00686B7F"/>
    <w:rsid w:val="006871D1"/>
    <w:rsid w:val="00690EE4"/>
    <w:rsid w:val="00694051"/>
    <w:rsid w:val="0069568D"/>
    <w:rsid w:val="00696ED2"/>
    <w:rsid w:val="00697128"/>
    <w:rsid w:val="006A03D0"/>
    <w:rsid w:val="006A22A7"/>
    <w:rsid w:val="006A2D64"/>
    <w:rsid w:val="006A3AEE"/>
    <w:rsid w:val="006A5758"/>
    <w:rsid w:val="006A5EFF"/>
    <w:rsid w:val="006A6300"/>
    <w:rsid w:val="006A6DA9"/>
    <w:rsid w:val="006A7AE0"/>
    <w:rsid w:val="006B1273"/>
    <w:rsid w:val="006B14C0"/>
    <w:rsid w:val="006B1C3C"/>
    <w:rsid w:val="006B48AA"/>
    <w:rsid w:val="006B58C6"/>
    <w:rsid w:val="006B5C93"/>
    <w:rsid w:val="006B6B71"/>
    <w:rsid w:val="006B75F4"/>
    <w:rsid w:val="006C013C"/>
    <w:rsid w:val="006C0A21"/>
    <w:rsid w:val="006C0DD8"/>
    <w:rsid w:val="006C1F2F"/>
    <w:rsid w:val="006C2AF9"/>
    <w:rsid w:val="006C4239"/>
    <w:rsid w:val="006C4930"/>
    <w:rsid w:val="006C4A5E"/>
    <w:rsid w:val="006C62FD"/>
    <w:rsid w:val="006C65A1"/>
    <w:rsid w:val="006C6BFA"/>
    <w:rsid w:val="006C73CC"/>
    <w:rsid w:val="006D0A6F"/>
    <w:rsid w:val="006D11B5"/>
    <w:rsid w:val="006D176E"/>
    <w:rsid w:val="006D28B4"/>
    <w:rsid w:val="006D2CE6"/>
    <w:rsid w:val="006D3395"/>
    <w:rsid w:val="006D4343"/>
    <w:rsid w:val="006D4436"/>
    <w:rsid w:val="006D6864"/>
    <w:rsid w:val="006D706F"/>
    <w:rsid w:val="006D76CA"/>
    <w:rsid w:val="006E138B"/>
    <w:rsid w:val="006E20EC"/>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081"/>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7F8"/>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456"/>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2C07"/>
    <w:rsid w:val="007A34DB"/>
    <w:rsid w:val="007A38E7"/>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6CFC"/>
    <w:rsid w:val="007C74B5"/>
    <w:rsid w:val="007C74D0"/>
    <w:rsid w:val="007D23D4"/>
    <w:rsid w:val="007D462F"/>
    <w:rsid w:val="007D5CBB"/>
    <w:rsid w:val="007D6629"/>
    <w:rsid w:val="007E11A5"/>
    <w:rsid w:val="007E20D9"/>
    <w:rsid w:val="007E21B4"/>
    <w:rsid w:val="007E2C06"/>
    <w:rsid w:val="007E38F5"/>
    <w:rsid w:val="007E3EDE"/>
    <w:rsid w:val="007E409B"/>
    <w:rsid w:val="007E57BE"/>
    <w:rsid w:val="007E6583"/>
    <w:rsid w:val="007E6CFE"/>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376DE"/>
    <w:rsid w:val="00840C2A"/>
    <w:rsid w:val="00841229"/>
    <w:rsid w:val="008414B8"/>
    <w:rsid w:val="0084179F"/>
    <w:rsid w:val="0084336A"/>
    <w:rsid w:val="00844869"/>
    <w:rsid w:val="008453DF"/>
    <w:rsid w:val="0084600D"/>
    <w:rsid w:val="008463E9"/>
    <w:rsid w:val="00846A06"/>
    <w:rsid w:val="00846DA5"/>
    <w:rsid w:val="00850B39"/>
    <w:rsid w:val="00850B41"/>
    <w:rsid w:val="008512B7"/>
    <w:rsid w:val="00852893"/>
    <w:rsid w:val="008530E2"/>
    <w:rsid w:val="00853979"/>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4A9C"/>
    <w:rsid w:val="00886219"/>
    <w:rsid w:val="0088654B"/>
    <w:rsid w:val="00886786"/>
    <w:rsid w:val="00886DD1"/>
    <w:rsid w:val="00891A0E"/>
    <w:rsid w:val="00892059"/>
    <w:rsid w:val="0089216B"/>
    <w:rsid w:val="0089335F"/>
    <w:rsid w:val="008947A0"/>
    <w:rsid w:val="00894973"/>
    <w:rsid w:val="00895308"/>
    <w:rsid w:val="00895454"/>
    <w:rsid w:val="00895EEB"/>
    <w:rsid w:val="008960C7"/>
    <w:rsid w:val="008A338B"/>
    <w:rsid w:val="008A34CD"/>
    <w:rsid w:val="008A35FB"/>
    <w:rsid w:val="008A5C45"/>
    <w:rsid w:val="008A5D1B"/>
    <w:rsid w:val="008A69DB"/>
    <w:rsid w:val="008B0069"/>
    <w:rsid w:val="008B0882"/>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3162"/>
    <w:rsid w:val="00905104"/>
    <w:rsid w:val="00905441"/>
    <w:rsid w:val="00905777"/>
    <w:rsid w:val="00905BE6"/>
    <w:rsid w:val="009073D2"/>
    <w:rsid w:val="00911D00"/>
    <w:rsid w:val="00912B70"/>
    <w:rsid w:val="0091351A"/>
    <w:rsid w:val="00913977"/>
    <w:rsid w:val="0091450B"/>
    <w:rsid w:val="00914E17"/>
    <w:rsid w:val="00915990"/>
    <w:rsid w:val="00915A69"/>
    <w:rsid w:val="00915B76"/>
    <w:rsid w:val="00915BC3"/>
    <w:rsid w:val="00915C34"/>
    <w:rsid w:val="00917356"/>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402"/>
    <w:rsid w:val="0093583C"/>
    <w:rsid w:val="009359BA"/>
    <w:rsid w:val="00936334"/>
    <w:rsid w:val="00937D45"/>
    <w:rsid w:val="00937F1F"/>
    <w:rsid w:val="0094028E"/>
    <w:rsid w:val="009404D7"/>
    <w:rsid w:val="00940B16"/>
    <w:rsid w:val="009426F3"/>
    <w:rsid w:val="00942837"/>
    <w:rsid w:val="00942F80"/>
    <w:rsid w:val="009438F0"/>
    <w:rsid w:val="0094541B"/>
    <w:rsid w:val="00945EE2"/>
    <w:rsid w:val="0094691C"/>
    <w:rsid w:val="00947719"/>
    <w:rsid w:val="0095003C"/>
    <w:rsid w:val="009501BE"/>
    <w:rsid w:val="00950809"/>
    <w:rsid w:val="00951C85"/>
    <w:rsid w:val="00952690"/>
    <w:rsid w:val="00952982"/>
    <w:rsid w:val="00954405"/>
    <w:rsid w:val="0095505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77496"/>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5480"/>
    <w:rsid w:val="009969DE"/>
    <w:rsid w:val="009979FC"/>
    <w:rsid w:val="009A090A"/>
    <w:rsid w:val="009A0D75"/>
    <w:rsid w:val="009A0F75"/>
    <w:rsid w:val="009A1772"/>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5C1D"/>
    <w:rsid w:val="009D7C5E"/>
    <w:rsid w:val="009D7F83"/>
    <w:rsid w:val="009D7FD5"/>
    <w:rsid w:val="009E0A65"/>
    <w:rsid w:val="009E0D84"/>
    <w:rsid w:val="009E1EB1"/>
    <w:rsid w:val="009E216E"/>
    <w:rsid w:val="009E24C3"/>
    <w:rsid w:val="009E2B00"/>
    <w:rsid w:val="009E2E2F"/>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33A"/>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29F"/>
    <w:rsid w:val="00A34D31"/>
    <w:rsid w:val="00A373E8"/>
    <w:rsid w:val="00A425A4"/>
    <w:rsid w:val="00A42A77"/>
    <w:rsid w:val="00A42DB4"/>
    <w:rsid w:val="00A4370C"/>
    <w:rsid w:val="00A43E7F"/>
    <w:rsid w:val="00A44608"/>
    <w:rsid w:val="00A44F8D"/>
    <w:rsid w:val="00A50767"/>
    <w:rsid w:val="00A50B14"/>
    <w:rsid w:val="00A50CE7"/>
    <w:rsid w:val="00A51787"/>
    <w:rsid w:val="00A51ADB"/>
    <w:rsid w:val="00A537B1"/>
    <w:rsid w:val="00A5449A"/>
    <w:rsid w:val="00A574D1"/>
    <w:rsid w:val="00A62014"/>
    <w:rsid w:val="00A62B6D"/>
    <w:rsid w:val="00A63310"/>
    <w:rsid w:val="00A6339E"/>
    <w:rsid w:val="00A65571"/>
    <w:rsid w:val="00A65AB1"/>
    <w:rsid w:val="00A66137"/>
    <w:rsid w:val="00A664AC"/>
    <w:rsid w:val="00A67DEB"/>
    <w:rsid w:val="00A7006A"/>
    <w:rsid w:val="00A70197"/>
    <w:rsid w:val="00A71A4F"/>
    <w:rsid w:val="00A72660"/>
    <w:rsid w:val="00A72892"/>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0DC0"/>
    <w:rsid w:val="00AA3970"/>
    <w:rsid w:val="00AA448F"/>
    <w:rsid w:val="00AA46E5"/>
    <w:rsid w:val="00AA51AF"/>
    <w:rsid w:val="00AA5329"/>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4637"/>
    <w:rsid w:val="00AC64D7"/>
    <w:rsid w:val="00AC67CB"/>
    <w:rsid w:val="00AD0683"/>
    <w:rsid w:val="00AD2809"/>
    <w:rsid w:val="00AD3521"/>
    <w:rsid w:val="00AD38C8"/>
    <w:rsid w:val="00AD5290"/>
    <w:rsid w:val="00AD670B"/>
    <w:rsid w:val="00AD6938"/>
    <w:rsid w:val="00AD6FC2"/>
    <w:rsid w:val="00AD72F6"/>
    <w:rsid w:val="00AD77B7"/>
    <w:rsid w:val="00AE074E"/>
    <w:rsid w:val="00AE1852"/>
    <w:rsid w:val="00AE1C3C"/>
    <w:rsid w:val="00AE2296"/>
    <w:rsid w:val="00AE2A5C"/>
    <w:rsid w:val="00AE4226"/>
    <w:rsid w:val="00AE4A20"/>
    <w:rsid w:val="00AE51DF"/>
    <w:rsid w:val="00AE58A0"/>
    <w:rsid w:val="00AE5A4A"/>
    <w:rsid w:val="00AE6F75"/>
    <w:rsid w:val="00AE780A"/>
    <w:rsid w:val="00AF0B63"/>
    <w:rsid w:val="00AF0B96"/>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54CE"/>
    <w:rsid w:val="00B26853"/>
    <w:rsid w:val="00B26FC8"/>
    <w:rsid w:val="00B27024"/>
    <w:rsid w:val="00B271FA"/>
    <w:rsid w:val="00B27501"/>
    <w:rsid w:val="00B30BAB"/>
    <w:rsid w:val="00B30FFE"/>
    <w:rsid w:val="00B31408"/>
    <w:rsid w:val="00B32091"/>
    <w:rsid w:val="00B330B6"/>
    <w:rsid w:val="00B3362B"/>
    <w:rsid w:val="00B33738"/>
    <w:rsid w:val="00B33C8C"/>
    <w:rsid w:val="00B342A1"/>
    <w:rsid w:val="00B3447A"/>
    <w:rsid w:val="00B34757"/>
    <w:rsid w:val="00B36C4C"/>
    <w:rsid w:val="00B4180D"/>
    <w:rsid w:val="00B4220D"/>
    <w:rsid w:val="00B43EEE"/>
    <w:rsid w:val="00B4586E"/>
    <w:rsid w:val="00B45F2A"/>
    <w:rsid w:val="00B463FF"/>
    <w:rsid w:val="00B4774C"/>
    <w:rsid w:val="00B507E8"/>
    <w:rsid w:val="00B510CA"/>
    <w:rsid w:val="00B515A1"/>
    <w:rsid w:val="00B533DA"/>
    <w:rsid w:val="00B539FF"/>
    <w:rsid w:val="00B54643"/>
    <w:rsid w:val="00B552A7"/>
    <w:rsid w:val="00B5541B"/>
    <w:rsid w:val="00B55BF4"/>
    <w:rsid w:val="00B56A7E"/>
    <w:rsid w:val="00B56E11"/>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3B64"/>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31CD"/>
    <w:rsid w:val="00BB3577"/>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1938"/>
    <w:rsid w:val="00BD35C4"/>
    <w:rsid w:val="00BD457F"/>
    <w:rsid w:val="00BD5817"/>
    <w:rsid w:val="00BD7585"/>
    <w:rsid w:val="00BE0F46"/>
    <w:rsid w:val="00BE227F"/>
    <w:rsid w:val="00BE2C53"/>
    <w:rsid w:val="00BE3F3E"/>
    <w:rsid w:val="00BE4C65"/>
    <w:rsid w:val="00BE4F60"/>
    <w:rsid w:val="00BE5180"/>
    <w:rsid w:val="00BE7922"/>
    <w:rsid w:val="00BF1783"/>
    <w:rsid w:val="00BF269E"/>
    <w:rsid w:val="00BF2FB4"/>
    <w:rsid w:val="00BF4D8F"/>
    <w:rsid w:val="00BF59E6"/>
    <w:rsid w:val="00BF696B"/>
    <w:rsid w:val="00C00C53"/>
    <w:rsid w:val="00C0391B"/>
    <w:rsid w:val="00C0400F"/>
    <w:rsid w:val="00C04D22"/>
    <w:rsid w:val="00C04F1F"/>
    <w:rsid w:val="00C05462"/>
    <w:rsid w:val="00C06137"/>
    <w:rsid w:val="00C06158"/>
    <w:rsid w:val="00C06812"/>
    <w:rsid w:val="00C06FCB"/>
    <w:rsid w:val="00C07F0F"/>
    <w:rsid w:val="00C14A77"/>
    <w:rsid w:val="00C15B43"/>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930"/>
    <w:rsid w:val="00C26FA8"/>
    <w:rsid w:val="00C27085"/>
    <w:rsid w:val="00C27170"/>
    <w:rsid w:val="00C27BE8"/>
    <w:rsid w:val="00C30E2F"/>
    <w:rsid w:val="00C32314"/>
    <w:rsid w:val="00C33631"/>
    <w:rsid w:val="00C34CDA"/>
    <w:rsid w:val="00C350BA"/>
    <w:rsid w:val="00C35873"/>
    <w:rsid w:val="00C40717"/>
    <w:rsid w:val="00C41943"/>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5770E"/>
    <w:rsid w:val="00C57C67"/>
    <w:rsid w:val="00C57CAE"/>
    <w:rsid w:val="00C605F3"/>
    <w:rsid w:val="00C60901"/>
    <w:rsid w:val="00C61665"/>
    <w:rsid w:val="00C629B7"/>
    <w:rsid w:val="00C63ED1"/>
    <w:rsid w:val="00C650FB"/>
    <w:rsid w:val="00C65644"/>
    <w:rsid w:val="00C65CC2"/>
    <w:rsid w:val="00C67147"/>
    <w:rsid w:val="00C70807"/>
    <w:rsid w:val="00C7161F"/>
    <w:rsid w:val="00C72BD7"/>
    <w:rsid w:val="00C73C19"/>
    <w:rsid w:val="00C73C81"/>
    <w:rsid w:val="00C7517B"/>
    <w:rsid w:val="00C754B1"/>
    <w:rsid w:val="00C758EC"/>
    <w:rsid w:val="00C76121"/>
    <w:rsid w:val="00C77775"/>
    <w:rsid w:val="00C80036"/>
    <w:rsid w:val="00C80CE8"/>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335D"/>
    <w:rsid w:val="00CD4B4B"/>
    <w:rsid w:val="00CD57FC"/>
    <w:rsid w:val="00CD5801"/>
    <w:rsid w:val="00CD6F9E"/>
    <w:rsid w:val="00CE335F"/>
    <w:rsid w:val="00CE477B"/>
    <w:rsid w:val="00CE4BAE"/>
    <w:rsid w:val="00CE50EE"/>
    <w:rsid w:val="00CE5BCD"/>
    <w:rsid w:val="00CF012C"/>
    <w:rsid w:val="00CF0261"/>
    <w:rsid w:val="00CF2312"/>
    <w:rsid w:val="00CF238E"/>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0793"/>
    <w:rsid w:val="00D21D55"/>
    <w:rsid w:val="00D22050"/>
    <w:rsid w:val="00D222E2"/>
    <w:rsid w:val="00D23E5C"/>
    <w:rsid w:val="00D25351"/>
    <w:rsid w:val="00D2609F"/>
    <w:rsid w:val="00D2648F"/>
    <w:rsid w:val="00D26BC9"/>
    <w:rsid w:val="00D277C7"/>
    <w:rsid w:val="00D27DAB"/>
    <w:rsid w:val="00D307AD"/>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46CE4"/>
    <w:rsid w:val="00D5063F"/>
    <w:rsid w:val="00D50F51"/>
    <w:rsid w:val="00D51D84"/>
    <w:rsid w:val="00D5291C"/>
    <w:rsid w:val="00D52995"/>
    <w:rsid w:val="00D52DCF"/>
    <w:rsid w:val="00D5321B"/>
    <w:rsid w:val="00D537CD"/>
    <w:rsid w:val="00D5492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2F1"/>
    <w:rsid w:val="00D854BE"/>
    <w:rsid w:val="00D85569"/>
    <w:rsid w:val="00D85757"/>
    <w:rsid w:val="00D904D6"/>
    <w:rsid w:val="00D905C5"/>
    <w:rsid w:val="00D91102"/>
    <w:rsid w:val="00D91B20"/>
    <w:rsid w:val="00D91E10"/>
    <w:rsid w:val="00D925D0"/>
    <w:rsid w:val="00D92791"/>
    <w:rsid w:val="00D9365E"/>
    <w:rsid w:val="00D9410A"/>
    <w:rsid w:val="00D94869"/>
    <w:rsid w:val="00D962C9"/>
    <w:rsid w:val="00DA2712"/>
    <w:rsid w:val="00DA35BC"/>
    <w:rsid w:val="00DA40D1"/>
    <w:rsid w:val="00DA4777"/>
    <w:rsid w:val="00DA5374"/>
    <w:rsid w:val="00DA7261"/>
    <w:rsid w:val="00DA7F52"/>
    <w:rsid w:val="00DB04B5"/>
    <w:rsid w:val="00DB1072"/>
    <w:rsid w:val="00DB3621"/>
    <w:rsid w:val="00DB4658"/>
    <w:rsid w:val="00DB515E"/>
    <w:rsid w:val="00DB5185"/>
    <w:rsid w:val="00DB560A"/>
    <w:rsid w:val="00DB596F"/>
    <w:rsid w:val="00DB6C2C"/>
    <w:rsid w:val="00DB70CC"/>
    <w:rsid w:val="00DC0181"/>
    <w:rsid w:val="00DC148F"/>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1EDA"/>
    <w:rsid w:val="00DE2308"/>
    <w:rsid w:val="00DE5EB1"/>
    <w:rsid w:val="00DE63F9"/>
    <w:rsid w:val="00DE7101"/>
    <w:rsid w:val="00DF012A"/>
    <w:rsid w:val="00DF2956"/>
    <w:rsid w:val="00DF2AD5"/>
    <w:rsid w:val="00DF3074"/>
    <w:rsid w:val="00DF3B37"/>
    <w:rsid w:val="00DF47A7"/>
    <w:rsid w:val="00DF4D83"/>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57"/>
    <w:rsid w:val="00E14A81"/>
    <w:rsid w:val="00E16283"/>
    <w:rsid w:val="00E16409"/>
    <w:rsid w:val="00E17B86"/>
    <w:rsid w:val="00E205B4"/>
    <w:rsid w:val="00E21D69"/>
    <w:rsid w:val="00E22216"/>
    <w:rsid w:val="00E22700"/>
    <w:rsid w:val="00E2413C"/>
    <w:rsid w:val="00E25B22"/>
    <w:rsid w:val="00E26502"/>
    <w:rsid w:val="00E2793B"/>
    <w:rsid w:val="00E27C52"/>
    <w:rsid w:val="00E30B68"/>
    <w:rsid w:val="00E30CD3"/>
    <w:rsid w:val="00E326A3"/>
    <w:rsid w:val="00E329D6"/>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2F50"/>
    <w:rsid w:val="00E430EF"/>
    <w:rsid w:val="00E432D5"/>
    <w:rsid w:val="00E4552B"/>
    <w:rsid w:val="00E46904"/>
    <w:rsid w:val="00E47D7A"/>
    <w:rsid w:val="00E47F80"/>
    <w:rsid w:val="00E50B72"/>
    <w:rsid w:val="00E52B4A"/>
    <w:rsid w:val="00E531E9"/>
    <w:rsid w:val="00E54E09"/>
    <w:rsid w:val="00E57E2C"/>
    <w:rsid w:val="00E607C4"/>
    <w:rsid w:val="00E61CAB"/>
    <w:rsid w:val="00E62226"/>
    <w:rsid w:val="00E633B1"/>
    <w:rsid w:val="00E648ED"/>
    <w:rsid w:val="00E64902"/>
    <w:rsid w:val="00E64E24"/>
    <w:rsid w:val="00E650B3"/>
    <w:rsid w:val="00E65341"/>
    <w:rsid w:val="00E66131"/>
    <w:rsid w:val="00E66795"/>
    <w:rsid w:val="00E67248"/>
    <w:rsid w:val="00E705ED"/>
    <w:rsid w:val="00E70AD6"/>
    <w:rsid w:val="00E70C5E"/>
    <w:rsid w:val="00E7148F"/>
    <w:rsid w:val="00E72FA4"/>
    <w:rsid w:val="00E755E9"/>
    <w:rsid w:val="00E7602F"/>
    <w:rsid w:val="00E765A8"/>
    <w:rsid w:val="00E76A17"/>
    <w:rsid w:val="00E77D72"/>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BE1"/>
    <w:rsid w:val="00E92EC0"/>
    <w:rsid w:val="00E93730"/>
    <w:rsid w:val="00E9576F"/>
    <w:rsid w:val="00E95C7B"/>
    <w:rsid w:val="00E9628C"/>
    <w:rsid w:val="00E97210"/>
    <w:rsid w:val="00E976E8"/>
    <w:rsid w:val="00E97D39"/>
    <w:rsid w:val="00EA0CB6"/>
    <w:rsid w:val="00EA16F5"/>
    <w:rsid w:val="00EA1921"/>
    <w:rsid w:val="00EA28B8"/>
    <w:rsid w:val="00EA536D"/>
    <w:rsid w:val="00EA767A"/>
    <w:rsid w:val="00EA7FC8"/>
    <w:rsid w:val="00EB5245"/>
    <w:rsid w:val="00EB5C55"/>
    <w:rsid w:val="00EB5F32"/>
    <w:rsid w:val="00EB678C"/>
    <w:rsid w:val="00EC0186"/>
    <w:rsid w:val="00EC0A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3FB5"/>
    <w:rsid w:val="00EE42BA"/>
    <w:rsid w:val="00EE4FF4"/>
    <w:rsid w:val="00EE583C"/>
    <w:rsid w:val="00EE5B68"/>
    <w:rsid w:val="00EF00E8"/>
    <w:rsid w:val="00EF0FE5"/>
    <w:rsid w:val="00EF165E"/>
    <w:rsid w:val="00EF1935"/>
    <w:rsid w:val="00EF3017"/>
    <w:rsid w:val="00EF3CFD"/>
    <w:rsid w:val="00EF4477"/>
    <w:rsid w:val="00EF4AED"/>
    <w:rsid w:val="00EF56A4"/>
    <w:rsid w:val="00EF717A"/>
    <w:rsid w:val="00EF72DE"/>
    <w:rsid w:val="00EF7A79"/>
    <w:rsid w:val="00F01C0D"/>
    <w:rsid w:val="00F01F7F"/>
    <w:rsid w:val="00F027B9"/>
    <w:rsid w:val="00F059E6"/>
    <w:rsid w:val="00F07452"/>
    <w:rsid w:val="00F10CCE"/>
    <w:rsid w:val="00F110D4"/>
    <w:rsid w:val="00F1194B"/>
    <w:rsid w:val="00F11D26"/>
    <w:rsid w:val="00F11D4A"/>
    <w:rsid w:val="00F125C1"/>
    <w:rsid w:val="00F12B6A"/>
    <w:rsid w:val="00F13DD3"/>
    <w:rsid w:val="00F15A3D"/>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41C1"/>
    <w:rsid w:val="00F351C2"/>
    <w:rsid w:val="00F355CF"/>
    <w:rsid w:val="00F35C27"/>
    <w:rsid w:val="00F365C4"/>
    <w:rsid w:val="00F36610"/>
    <w:rsid w:val="00F37633"/>
    <w:rsid w:val="00F37E38"/>
    <w:rsid w:val="00F400F9"/>
    <w:rsid w:val="00F40142"/>
    <w:rsid w:val="00F4027B"/>
    <w:rsid w:val="00F4035A"/>
    <w:rsid w:val="00F408FC"/>
    <w:rsid w:val="00F4091F"/>
    <w:rsid w:val="00F40B0C"/>
    <w:rsid w:val="00F41289"/>
    <w:rsid w:val="00F43313"/>
    <w:rsid w:val="00F43BB2"/>
    <w:rsid w:val="00F43CE1"/>
    <w:rsid w:val="00F441E7"/>
    <w:rsid w:val="00F44D5D"/>
    <w:rsid w:val="00F454F7"/>
    <w:rsid w:val="00F45D11"/>
    <w:rsid w:val="00F50757"/>
    <w:rsid w:val="00F50D8A"/>
    <w:rsid w:val="00F5111A"/>
    <w:rsid w:val="00F51525"/>
    <w:rsid w:val="00F54A5A"/>
    <w:rsid w:val="00F55053"/>
    <w:rsid w:val="00F55DA5"/>
    <w:rsid w:val="00F56F77"/>
    <w:rsid w:val="00F57426"/>
    <w:rsid w:val="00F57794"/>
    <w:rsid w:val="00F60423"/>
    <w:rsid w:val="00F63834"/>
    <w:rsid w:val="00F638D1"/>
    <w:rsid w:val="00F64A9B"/>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5EA3"/>
    <w:rsid w:val="00F86B4F"/>
    <w:rsid w:val="00F90337"/>
    <w:rsid w:val="00F907E7"/>
    <w:rsid w:val="00F90D0C"/>
    <w:rsid w:val="00F90F20"/>
    <w:rsid w:val="00F91050"/>
    <w:rsid w:val="00F91A23"/>
    <w:rsid w:val="00F92A5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B7C95"/>
    <w:rsid w:val="00FC0455"/>
    <w:rsid w:val="00FC2E98"/>
    <w:rsid w:val="00FC2F55"/>
    <w:rsid w:val="00FC3A48"/>
    <w:rsid w:val="00FC4847"/>
    <w:rsid w:val="00FC5688"/>
    <w:rsid w:val="00FC6165"/>
    <w:rsid w:val="00FD0412"/>
    <w:rsid w:val="00FD2996"/>
    <w:rsid w:val="00FD328E"/>
    <w:rsid w:val="00FD365F"/>
    <w:rsid w:val="00FD3790"/>
    <w:rsid w:val="00FD3D0A"/>
    <w:rsid w:val="00FD45FC"/>
    <w:rsid w:val="00FD48E1"/>
    <w:rsid w:val="00FD4A1E"/>
    <w:rsid w:val="00FD556E"/>
    <w:rsid w:val="00FD5F3B"/>
    <w:rsid w:val="00FD780F"/>
    <w:rsid w:val="00FE09D9"/>
    <w:rsid w:val="00FE1602"/>
    <w:rsid w:val="00FE1B4E"/>
    <w:rsid w:val="00FE1E7C"/>
    <w:rsid w:val="00FE2074"/>
    <w:rsid w:val="00FE27B8"/>
    <w:rsid w:val="00FE631D"/>
    <w:rsid w:val="00FE7617"/>
    <w:rsid w:val="00FF07CB"/>
    <w:rsid w:val="00FF2382"/>
    <w:rsid w:val="00FF2B79"/>
    <w:rsid w:val="00FF40F6"/>
    <w:rsid w:val="00FF60EA"/>
    <w:rsid w:val="00FF721D"/>
    <w:rsid w:val="00FF7DC7"/>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1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1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812419">
      <w:bodyDiv w:val="1"/>
      <w:marLeft w:val="0"/>
      <w:marRight w:val="0"/>
      <w:marTop w:val="0"/>
      <w:marBottom w:val="0"/>
      <w:divBdr>
        <w:top w:val="none" w:sz="0" w:space="0" w:color="auto"/>
        <w:left w:val="none" w:sz="0" w:space="0" w:color="auto"/>
        <w:bottom w:val="none" w:sz="0" w:space="0" w:color="auto"/>
        <w:right w:val="none" w:sz="0" w:space="0" w:color="auto"/>
      </w:divBdr>
      <w:divsChild>
        <w:div w:id="1314137856">
          <w:marLeft w:val="0"/>
          <w:marRight w:val="0"/>
          <w:marTop w:val="0"/>
          <w:marBottom w:val="0"/>
          <w:divBdr>
            <w:top w:val="none" w:sz="0" w:space="0" w:color="auto"/>
            <w:left w:val="none" w:sz="0" w:space="0" w:color="auto"/>
            <w:bottom w:val="none" w:sz="0" w:space="0" w:color="auto"/>
            <w:right w:val="none" w:sz="0" w:space="0" w:color="auto"/>
          </w:divBdr>
          <w:divsChild>
            <w:div w:id="211967041">
              <w:marLeft w:val="0"/>
              <w:marRight w:val="0"/>
              <w:marTop w:val="0"/>
              <w:marBottom w:val="0"/>
              <w:divBdr>
                <w:top w:val="none" w:sz="0" w:space="0" w:color="auto"/>
                <w:left w:val="none" w:sz="0" w:space="0" w:color="auto"/>
                <w:bottom w:val="none" w:sz="0" w:space="0" w:color="auto"/>
                <w:right w:val="none" w:sz="0" w:space="0" w:color="auto"/>
              </w:divBdr>
              <w:divsChild>
                <w:div w:id="1069422972">
                  <w:marLeft w:val="0"/>
                  <w:marRight w:val="0"/>
                  <w:marTop w:val="0"/>
                  <w:marBottom w:val="0"/>
                  <w:divBdr>
                    <w:top w:val="none" w:sz="0" w:space="0" w:color="auto"/>
                    <w:left w:val="none" w:sz="0" w:space="0" w:color="auto"/>
                    <w:bottom w:val="none" w:sz="0" w:space="0" w:color="auto"/>
                    <w:right w:val="none" w:sz="0" w:space="0" w:color="auto"/>
                  </w:divBdr>
                </w:div>
                <w:div w:id="1057315506">
                  <w:marLeft w:val="0"/>
                  <w:marRight w:val="0"/>
                  <w:marTop w:val="0"/>
                  <w:marBottom w:val="0"/>
                  <w:divBdr>
                    <w:top w:val="single" w:sz="6" w:space="15" w:color="FFFFFF"/>
                    <w:left w:val="none" w:sz="0" w:space="0" w:color="auto"/>
                    <w:bottom w:val="none" w:sz="0" w:space="0" w:color="auto"/>
                    <w:right w:val="none" w:sz="0" w:space="0" w:color="auto"/>
                  </w:divBdr>
                  <w:divsChild>
                    <w:div w:id="12645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5_71869_kommutatsiy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kseniya.voronova87@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studopedia.ru/3_171849_kriteriy-naykvista.html" TargetMode="External"/><Relationship Id="rId5" Type="http://schemas.openxmlformats.org/officeDocument/2006/relationships/webSettings" Target="webSettings.xml"/><Relationship Id="rId10" Type="http://schemas.openxmlformats.org/officeDocument/2006/relationships/hyperlink" Target="https://studopedia.ru/8_141056_model-kloda-shennona-matematicheskaya.html" TargetMode="External"/><Relationship Id="rId4" Type="http://schemas.openxmlformats.org/officeDocument/2006/relationships/settings" Target="settings.xml"/><Relationship Id="rId9" Type="http://schemas.openxmlformats.org/officeDocument/2006/relationships/hyperlink" Target="https://studopedia.ru/2_19589_harakteristiki-sinusoidalnih-funktsi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4218</Words>
  <Characters>24048</Characters>
  <Application>Microsoft Office Word</Application>
  <DocSecurity>0</DocSecurity>
  <Lines>200</Lines>
  <Paragraphs>56</Paragraphs>
  <ScaleCrop>false</ScaleCrop>
  <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4</cp:revision>
  <dcterms:created xsi:type="dcterms:W3CDTF">2021-11-07T08:23:00Z</dcterms:created>
  <dcterms:modified xsi:type="dcterms:W3CDTF">2021-11-07T08:31:00Z</dcterms:modified>
</cp:coreProperties>
</file>