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64"/>
        <w:tblW w:w="10260" w:type="dxa"/>
        <w:tblLayout w:type="fixed"/>
        <w:tblCellMar>
          <w:left w:w="0" w:type="dxa"/>
          <w:right w:w="0" w:type="dxa"/>
        </w:tblCellMar>
        <w:tblLook w:val="0600"/>
      </w:tblPr>
      <w:tblGrid>
        <w:gridCol w:w="2340"/>
        <w:gridCol w:w="7920"/>
      </w:tblGrid>
      <w:tr w:rsidR="00D77294" w:rsidRPr="001B035C" w:rsidTr="00D77294">
        <w:tc>
          <w:tcPr>
            <w:tcW w:w="2340" w:type="dxa"/>
            <w:tcMar>
              <w:top w:w="100" w:type="dxa"/>
              <w:left w:w="100" w:type="dxa"/>
              <w:bottom w:w="100" w:type="dxa"/>
              <w:right w:w="100" w:type="dxa"/>
            </w:tcMar>
          </w:tcPr>
          <w:p w:rsidR="004B7095" w:rsidRDefault="00C23267" w:rsidP="00D77294">
            <w:pPr>
              <w:pStyle w:val="normal"/>
              <w:widowControl w:val="0"/>
              <w:spacing w:line="240" w:lineRule="auto"/>
              <w:contextualSpacing/>
              <w:jc w:val="both"/>
              <w:rPr>
                <w:rFonts w:ascii="Times New Roman" w:eastAsia="Times New Roman" w:hAnsi="Times New Roman" w:cs="Times New Roman"/>
                <w:b/>
                <w:i/>
                <w:szCs w:val="22"/>
              </w:rPr>
            </w:pPr>
            <w:r>
              <w:rPr>
                <w:rFonts w:ascii="Times New Roman" w:eastAsia="Times New Roman" w:hAnsi="Times New Roman" w:cs="Times New Roman"/>
                <w:b/>
                <w:i/>
                <w:szCs w:val="22"/>
              </w:rPr>
              <w:t>Дата:08.11-09.11-10.11.21</w:t>
            </w:r>
          </w:p>
          <w:p w:rsidR="004B7095" w:rsidRDefault="004B7095" w:rsidP="00D77294">
            <w:pPr>
              <w:pStyle w:val="normal"/>
              <w:widowControl w:val="0"/>
              <w:spacing w:line="240" w:lineRule="auto"/>
              <w:contextualSpacing/>
              <w:jc w:val="both"/>
              <w:rPr>
                <w:rFonts w:ascii="Times New Roman" w:eastAsia="Times New Roman" w:hAnsi="Times New Roman" w:cs="Times New Roman"/>
                <w:b/>
                <w:i/>
                <w:szCs w:val="22"/>
              </w:rPr>
            </w:pPr>
          </w:p>
          <w:p w:rsidR="004B7095" w:rsidRDefault="004B7095" w:rsidP="00D77294">
            <w:pPr>
              <w:pStyle w:val="normal"/>
              <w:widowControl w:val="0"/>
              <w:spacing w:line="240" w:lineRule="auto"/>
              <w:contextualSpacing/>
              <w:jc w:val="both"/>
              <w:rPr>
                <w:rFonts w:ascii="Times New Roman" w:eastAsia="Times New Roman" w:hAnsi="Times New Roman" w:cs="Times New Roman"/>
                <w:b/>
                <w:i/>
                <w:szCs w:val="22"/>
              </w:rPr>
            </w:pPr>
            <w:r>
              <w:rPr>
                <w:rFonts w:ascii="Times New Roman" w:eastAsia="Times New Roman" w:hAnsi="Times New Roman" w:cs="Times New Roman"/>
                <w:b/>
                <w:i/>
                <w:szCs w:val="22"/>
              </w:rPr>
              <w:t>Группа М-22</w:t>
            </w:r>
          </w:p>
          <w:p w:rsidR="004B7095" w:rsidRDefault="004B7095" w:rsidP="00D77294">
            <w:pPr>
              <w:pStyle w:val="normal"/>
              <w:widowControl w:val="0"/>
              <w:spacing w:line="240" w:lineRule="auto"/>
              <w:contextualSpacing/>
              <w:jc w:val="both"/>
              <w:rPr>
                <w:rFonts w:ascii="Times New Roman" w:eastAsia="Times New Roman" w:hAnsi="Times New Roman" w:cs="Times New Roman"/>
                <w:b/>
                <w:i/>
                <w:szCs w:val="22"/>
              </w:rPr>
            </w:pPr>
          </w:p>
          <w:p w:rsidR="00D77294" w:rsidRPr="001B035C" w:rsidRDefault="00984DF9" w:rsidP="00D77294">
            <w:pPr>
              <w:pStyle w:val="normal"/>
              <w:widowControl w:val="0"/>
              <w:spacing w:line="240" w:lineRule="auto"/>
              <w:contextualSpacing/>
              <w:jc w:val="both"/>
              <w:rPr>
                <w:rFonts w:ascii="Times New Roman" w:hAnsi="Times New Roman" w:cs="Times New Roman"/>
                <w:szCs w:val="22"/>
              </w:rPr>
            </w:pPr>
            <w:r>
              <w:rPr>
                <w:rFonts w:ascii="Times New Roman" w:eastAsia="Times New Roman" w:hAnsi="Times New Roman" w:cs="Times New Roman"/>
                <w:b/>
                <w:i/>
                <w:szCs w:val="22"/>
              </w:rPr>
              <w:t xml:space="preserve"> Тема</w:t>
            </w:r>
          </w:p>
        </w:tc>
        <w:tc>
          <w:tcPr>
            <w:tcW w:w="7920" w:type="dxa"/>
            <w:tcMar>
              <w:top w:w="100" w:type="dxa"/>
              <w:left w:w="100" w:type="dxa"/>
              <w:bottom w:w="100" w:type="dxa"/>
              <w:right w:w="100" w:type="dxa"/>
            </w:tcMar>
          </w:tcPr>
          <w:p w:rsidR="00D77294" w:rsidRPr="001B035C" w:rsidRDefault="00D77294" w:rsidP="00D77294">
            <w:pPr>
              <w:pStyle w:val="normal"/>
              <w:widowControl w:val="0"/>
              <w:spacing w:line="240" w:lineRule="auto"/>
              <w:ind w:firstLine="150"/>
              <w:contextualSpacing/>
              <w:jc w:val="both"/>
              <w:rPr>
                <w:rFonts w:ascii="Times New Roman" w:hAnsi="Times New Roman" w:cs="Times New Roman"/>
                <w:b/>
                <w:szCs w:val="22"/>
              </w:rPr>
            </w:pPr>
            <w:r w:rsidRPr="001B035C">
              <w:rPr>
                <w:rFonts w:ascii="Times New Roman" w:eastAsia="Times New Roman" w:hAnsi="Times New Roman" w:cs="Times New Roman"/>
                <w:b/>
                <w:szCs w:val="22"/>
              </w:rPr>
              <w:t>Природа и человек (климат, погода, экология).</w:t>
            </w:r>
          </w:p>
        </w:tc>
      </w:tr>
      <w:tr w:rsidR="00D77294" w:rsidRPr="001B035C" w:rsidTr="00D77294">
        <w:tc>
          <w:tcPr>
            <w:tcW w:w="2340" w:type="dxa"/>
            <w:tcMar>
              <w:top w:w="100" w:type="dxa"/>
              <w:left w:w="100" w:type="dxa"/>
              <w:bottom w:w="100" w:type="dxa"/>
              <w:right w:w="100" w:type="dxa"/>
            </w:tcMar>
          </w:tcPr>
          <w:p w:rsidR="00D77294" w:rsidRPr="001B035C" w:rsidRDefault="00D77294" w:rsidP="00D77294">
            <w:pPr>
              <w:pStyle w:val="normal"/>
              <w:widowControl w:val="0"/>
              <w:spacing w:line="240" w:lineRule="auto"/>
              <w:contextualSpacing/>
              <w:jc w:val="both"/>
              <w:rPr>
                <w:rFonts w:ascii="Times New Roman" w:hAnsi="Times New Roman" w:cs="Times New Roman"/>
                <w:szCs w:val="22"/>
              </w:rPr>
            </w:pPr>
            <w:r w:rsidRPr="001B035C">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D77294" w:rsidRPr="001B035C" w:rsidRDefault="00D77294" w:rsidP="00D77294">
            <w:pPr>
              <w:pStyle w:val="normal"/>
              <w:widowControl w:val="0"/>
              <w:spacing w:line="240" w:lineRule="auto"/>
              <w:contextualSpacing/>
              <w:jc w:val="both"/>
              <w:rPr>
                <w:rFonts w:ascii="Times New Roman" w:hAnsi="Times New Roman" w:cs="Times New Roman"/>
                <w:szCs w:val="22"/>
              </w:rPr>
            </w:pPr>
            <w:r w:rsidRPr="001B035C">
              <w:rPr>
                <w:rFonts w:ascii="Times New Roman" w:eastAsia="Times New Roman" w:hAnsi="Times New Roman" w:cs="Times New Roman"/>
                <w:szCs w:val="22"/>
              </w:rPr>
              <w:t>Активизация лексического материала, формирование  творческого потенциала у студентов.</w:t>
            </w:r>
          </w:p>
        </w:tc>
      </w:tr>
      <w:tr w:rsidR="00D77294" w:rsidRPr="001B035C" w:rsidTr="00D77294">
        <w:tc>
          <w:tcPr>
            <w:tcW w:w="2340" w:type="dxa"/>
            <w:tcMar>
              <w:top w:w="100" w:type="dxa"/>
              <w:left w:w="100" w:type="dxa"/>
              <w:bottom w:w="100" w:type="dxa"/>
              <w:right w:w="100" w:type="dxa"/>
            </w:tcMar>
          </w:tcPr>
          <w:p w:rsidR="00D77294" w:rsidRPr="001B035C" w:rsidRDefault="00D77294" w:rsidP="00D77294">
            <w:pPr>
              <w:pStyle w:val="normal"/>
              <w:widowControl w:val="0"/>
              <w:spacing w:line="240" w:lineRule="auto"/>
              <w:contextualSpacing/>
              <w:jc w:val="both"/>
              <w:rPr>
                <w:rFonts w:ascii="Times New Roman" w:hAnsi="Times New Roman" w:cs="Times New Roman"/>
                <w:szCs w:val="22"/>
              </w:rPr>
            </w:pPr>
            <w:r w:rsidRPr="001B035C">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D77294" w:rsidRPr="001B035C" w:rsidRDefault="00D77294" w:rsidP="00D77294">
            <w:pPr>
              <w:pStyle w:val="normal"/>
              <w:widowControl w:val="0"/>
              <w:spacing w:line="240" w:lineRule="auto"/>
              <w:contextualSpacing/>
              <w:jc w:val="both"/>
              <w:rPr>
                <w:rFonts w:ascii="Times New Roman" w:hAnsi="Times New Roman" w:cs="Times New Roman"/>
                <w:szCs w:val="22"/>
              </w:rPr>
            </w:pPr>
            <w:r w:rsidRPr="001B035C">
              <w:rPr>
                <w:rFonts w:ascii="Times New Roman" w:eastAsia="Times New Roman" w:hAnsi="Times New Roman" w:cs="Times New Roman"/>
                <w:szCs w:val="22"/>
              </w:rPr>
              <w:t>Составить доклад-перевод: «Экологическая ситуация в регионе».</w:t>
            </w:r>
          </w:p>
        </w:tc>
      </w:tr>
      <w:tr w:rsidR="00D77294" w:rsidRPr="001B035C" w:rsidTr="00D77294">
        <w:trPr>
          <w:trHeight w:val="271"/>
        </w:trPr>
        <w:tc>
          <w:tcPr>
            <w:tcW w:w="2340" w:type="dxa"/>
            <w:tcMar>
              <w:top w:w="100" w:type="dxa"/>
              <w:left w:w="100" w:type="dxa"/>
              <w:bottom w:w="100" w:type="dxa"/>
              <w:right w:w="100" w:type="dxa"/>
            </w:tcMar>
          </w:tcPr>
          <w:p w:rsidR="00D77294" w:rsidRPr="001B035C" w:rsidRDefault="00D77294" w:rsidP="00D77294">
            <w:pPr>
              <w:pStyle w:val="normal"/>
              <w:widowControl w:val="0"/>
              <w:spacing w:line="240" w:lineRule="auto"/>
              <w:contextualSpacing/>
              <w:jc w:val="both"/>
              <w:rPr>
                <w:rFonts w:ascii="Times New Roman" w:hAnsi="Times New Roman" w:cs="Times New Roman"/>
                <w:szCs w:val="22"/>
              </w:rPr>
            </w:pPr>
            <w:r w:rsidRPr="001B035C">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D77294" w:rsidRPr="001B035C" w:rsidRDefault="00C23267" w:rsidP="00C23267">
            <w:pPr>
              <w:pStyle w:val="normal"/>
              <w:widowControl w:val="0"/>
              <w:spacing w:line="240" w:lineRule="auto"/>
              <w:contextualSpacing/>
              <w:jc w:val="both"/>
              <w:rPr>
                <w:rFonts w:ascii="Times New Roman" w:hAnsi="Times New Roman" w:cs="Times New Roman"/>
                <w:szCs w:val="22"/>
              </w:rPr>
            </w:pPr>
            <w:r>
              <w:rPr>
                <w:rFonts w:ascii="Times New Roman" w:eastAsia="Times New Roman" w:hAnsi="Times New Roman" w:cs="Times New Roman"/>
                <w:szCs w:val="22"/>
              </w:rPr>
              <w:t>6 часов</w:t>
            </w:r>
            <w:r w:rsidR="00D77294" w:rsidRPr="001B035C">
              <w:rPr>
                <w:rFonts w:ascii="Times New Roman" w:eastAsia="Times New Roman" w:hAnsi="Times New Roman" w:cs="Times New Roman"/>
                <w:szCs w:val="22"/>
              </w:rPr>
              <w:t xml:space="preserve"> </w:t>
            </w:r>
          </w:p>
        </w:tc>
      </w:tr>
      <w:tr w:rsidR="00D77294" w:rsidRPr="001B035C" w:rsidTr="00D77294">
        <w:tc>
          <w:tcPr>
            <w:tcW w:w="2340" w:type="dxa"/>
            <w:tcMar>
              <w:top w:w="100" w:type="dxa"/>
              <w:left w:w="100" w:type="dxa"/>
              <w:bottom w:w="100" w:type="dxa"/>
              <w:right w:w="100" w:type="dxa"/>
            </w:tcMar>
          </w:tcPr>
          <w:p w:rsidR="00D77294" w:rsidRPr="001B035C" w:rsidRDefault="00D77294" w:rsidP="00D77294">
            <w:pPr>
              <w:pStyle w:val="normal"/>
              <w:widowControl w:val="0"/>
              <w:spacing w:line="240" w:lineRule="auto"/>
              <w:contextualSpacing/>
              <w:jc w:val="both"/>
              <w:rPr>
                <w:rFonts w:ascii="Times New Roman" w:hAnsi="Times New Roman" w:cs="Times New Roman"/>
                <w:szCs w:val="22"/>
              </w:rPr>
            </w:pPr>
            <w:r w:rsidRPr="001B035C">
              <w:rPr>
                <w:rFonts w:ascii="Times New Roman" w:eastAsia="Times New Roman" w:hAnsi="Times New Roman" w:cs="Times New Roman"/>
                <w:b/>
                <w:i/>
                <w:szCs w:val="22"/>
              </w:rPr>
              <w:t>Содержание работы:</w:t>
            </w:r>
          </w:p>
          <w:p w:rsidR="00D77294" w:rsidRPr="001B035C" w:rsidRDefault="00D77294" w:rsidP="00D77294">
            <w:pPr>
              <w:pStyle w:val="normal"/>
              <w:widowControl w:val="0"/>
              <w:spacing w:line="240" w:lineRule="auto"/>
              <w:ind w:firstLine="150"/>
              <w:contextualSpacing/>
              <w:jc w:val="both"/>
              <w:rPr>
                <w:rFonts w:ascii="Times New Roman" w:hAnsi="Times New Roman" w:cs="Times New Roman"/>
                <w:szCs w:val="22"/>
              </w:rPr>
            </w:pPr>
            <w:r w:rsidRPr="001B035C">
              <w:rPr>
                <w:rFonts w:ascii="Times New Roman" w:eastAsia="Times New Roman" w:hAnsi="Times New Roman" w:cs="Times New Roman"/>
                <w:b/>
                <w:i/>
                <w:szCs w:val="22"/>
              </w:rPr>
              <w:t xml:space="preserve"> </w:t>
            </w:r>
          </w:p>
        </w:tc>
        <w:tc>
          <w:tcPr>
            <w:tcW w:w="7920" w:type="dxa"/>
            <w:tcMar>
              <w:top w:w="100" w:type="dxa"/>
              <w:left w:w="100" w:type="dxa"/>
              <w:bottom w:w="100" w:type="dxa"/>
              <w:right w:w="100" w:type="dxa"/>
            </w:tcMar>
          </w:tcPr>
          <w:p w:rsidR="00D77294" w:rsidRPr="001B035C" w:rsidRDefault="00D77294" w:rsidP="00D77294">
            <w:pPr>
              <w:pStyle w:val="normal"/>
              <w:widowControl w:val="0"/>
              <w:spacing w:line="240" w:lineRule="auto"/>
              <w:ind w:firstLine="150"/>
              <w:contextualSpacing/>
              <w:jc w:val="both"/>
              <w:rPr>
                <w:rFonts w:ascii="Times New Roman" w:hAnsi="Times New Roman" w:cs="Times New Roman"/>
                <w:szCs w:val="22"/>
              </w:rPr>
            </w:pPr>
            <w:r w:rsidRPr="001B035C">
              <w:rPr>
                <w:rFonts w:ascii="Times New Roman" w:eastAsia="Times New Roman" w:hAnsi="Times New Roman" w:cs="Times New Roman"/>
                <w:szCs w:val="22"/>
              </w:rPr>
              <w:t>Для выполнения задания, рекомендуется:</w:t>
            </w:r>
          </w:p>
          <w:p w:rsidR="00D77294" w:rsidRPr="001B035C" w:rsidRDefault="00D77294" w:rsidP="00D77294">
            <w:pPr>
              <w:pStyle w:val="normal"/>
              <w:widowControl w:val="0"/>
              <w:spacing w:line="240" w:lineRule="auto"/>
              <w:ind w:firstLine="150"/>
              <w:contextualSpacing/>
              <w:jc w:val="both"/>
              <w:rPr>
                <w:rFonts w:ascii="Times New Roman" w:hAnsi="Times New Roman" w:cs="Times New Roman"/>
                <w:szCs w:val="22"/>
              </w:rPr>
            </w:pPr>
            <w:r w:rsidRPr="001B035C">
              <w:rPr>
                <w:rFonts w:ascii="Times New Roman" w:eastAsia="Times New Roman" w:hAnsi="Times New Roman" w:cs="Times New Roman"/>
                <w:szCs w:val="22"/>
              </w:rPr>
              <w:t>1.     Начинать перевод следует только после чтения всего текста;</w:t>
            </w:r>
          </w:p>
          <w:p w:rsidR="00D77294" w:rsidRPr="001B035C" w:rsidRDefault="00D77294" w:rsidP="00D77294">
            <w:pPr>
              <w:pStyle w:val="normal"/>
              <w:widowControl w:val="0"/>
              <w:spacing w:line="240" w:lineRule="auto"/>
              <w:ind w:firstLine="150"/>
              <w:contextualSpacing/>
              <w:jc w:val="both"/>
              <w:rPr>
                <w:rFonts w:ascii="Times New Roman" w:hAnsi="Times New Roman" w:cs="Times New Roman"/>
                <w:szCs w:val="22"/>
              </w:rPr>
            </w:pPr>
            <w:r w:rsidRPr="001B035C">
              <w:rPr>
                <w:rFonts w:ascii="Times New Roman" w:eastAsia="Times New Roman" w:hAnsi="Times New Roman" w:cs="Times New Roman"/>
                <w:szCs w:val="22"/>
              </w:rPr>
              <w:t>2.     Заголовок статьи переводится только в конце работы, когда есть полное понимание того, о чем идет речь в данной статье;</w:t>
            </w:r>
          </w:p>
          <w:p w:rsidR="00D77294" w:rsidRPr="001B035C" w:rsidRDefault="00D77294" w:rsidP="00D77294">
            <w:pPr>
              <w:pStyle w:val="normal"/>
              <w:widowControl w:val="0"/>
              <w:spacing w:line="240" w:lineRule="auto"/>
              <w:ind w:firstLine="150"/>
              <w:contextualSpacing/>
              <w:jc w:val="both"/>
              <w:rPr>
                <w:rFonts w:ascii="Times New Roman" w:hAnsi="Times New Roman" w:cs="Times New Roman"/>
                <w:szCs w:val="22"/>
              </w:rPr>
            </w:pPr>
            <w:r w:rsidRPr="001B035C">
              <w:rPr>
                <w:rFonts w:ascii="Times New Roman" w:eastAsia="Times New Roman" w:hAnsi="Times New Roman" w:cs="Times New Roman"/>
                <w:szCs w:val="22"/>
              </w:rPr>
              <w:t>3.     Языковую догадку следует проверить по словарю;</w:t>
            </w:r>
          </w:p>
          <w:p w:rsidR="00D77294" w:rsidRPr="001B035C" w:rsidRDefault="00D77294" w:rsidP="00D77294">
            <w:pPr>
              <w:pStyle w:val="normal"/>
              <w:widowControl w:val="0"/>
              <w:spacing w:line="240" w:lineRule="auto"/>
              <w:ind w:firstLine="150"/>
              <w:contextualSpacing/>
              <w:jc w:val="both"/>
              <w:rPr>
                <w:rFonts w:ascii="Times New Roman" w:eastAsia="Times New Roman" w:hAnsi="Times New Roman" w:cs="Times New Roman"/>
                <w:szCs w:val="22"/>
              </w:rPr>
            </w:pPr>
            <w:r w:rsidRPr="001B035C">
              <w:rPr>
                <w:rFonts w:ascii="Times New Roman" w:eastAsia="Times New Roman" w:hAnsi="Times New Roman" w:cs="Times New Roman"/>
                <w:szCs w:val="22"/>
              </w:rPr>
              <w:t>4.     После завершения перевода его следует вычитать и отредактировать на предмет соответствия языковой форме.</w:t>
            </w:r>
          </w:p>
          <w:p w:rsidR="00D77294" w:rsidRPr="001B035C" w:rsidRDefault="00D77294" w:rsidP="00D77294">
            <w:pPr>
              <w:pStyle w:val="normal"/>
              <w:widowControl w:val="0"/>
              <w:spacing w:line="240" w:lineRule="auto"/>
              <w:ind w:firstLine="150"/>
              <w:contextualSpacing/>
              <w:jc w:val="both"/>
              <w:rPr>
                <w:rFonts w:ascii="Times New Roman" w:hAnsi="Times New Roman" w:cs="Times New Roman"/>
                <w:szCs w:val="22"/>
              </w:rPr>
            </w:pPr>
            <w:r w:rsidRPr="001B035C">
              <w:rPr>
                <w:rFonts w:ascii="Times New Roman" w:eastAsia="Times New Roman" w:hAnsi="Times New Roman" w:cs="Times New Roman"/>
                <w:i/>
                <w:szCs w:val="22"/>
              </w:rPr>
              <w:t>Статья для перевода:</w:t>
            </w:r>
          </w:p>
        </w:tc>
      </w:tr>
      <w:tr w:rsidR="00D77294" w:rsidRPr="001B035C" w:rsidTr="00D77294">
        <w:tc>
          <w:tcPr>
            <w:tcW w:w="2340" w:type="dxa"/>
            <w:tcMar>
              <w:top w:w="100" w:type="dxa"/>
              <w:left w:w="100" w:type="dxa"/>
              <w:bottom w:w="100" w:type="dxa"/>
              <w:right w:w="100" w:type="dxa"/>
            </w:tcMar>
          </w:tcPr>
          <w:p w:rsidR="00D77294" w:rsidRPr="001B035C" w:rsidRDefault="00D77294" w:rsidP="00D77294">
            <w:pPr>
              <w:pStyle w:val="normal"/>
              <w:widowControl w:val="0"/>
              <w:spacing w:line="240" w:lineRule="auto"/>
              <w:ind w:firstLine="150"/>
              <w:contextualSpacing/>
              <w:jc w:val="both"/>
              <w:rPr>
                <w:rFonts w:ascii="Times New Roman" w:hAnsi="Times New Roman" w:cs="Times New Roman"/>
                <w:szCs w:val="22"/>
              </w:rPr>
            </w:pPr>
            <w:r w:rsidRPr="001B035C">
              <w:rPr>
                <w:rFonts w:ascii="Times New Roman" w:eastAsia="Times New Roman" w:hAnsi="Times New Roman" w:cs="Times New Roman"/>
                <w:b/>
                <w:i/>
                <w:szCs w:val="22"/>
              </w:rPr>
              <w:t xml:space="preserve"> </w:t>
            </w:r>
          </w:p>
        </w:tc>
        <w:tc>
          <w:tcPr>
            <w:tcW w:w="7920" w:type="dxa"/>
            <w:tcMar>
              <w:top w:w="100" w:type="dxa"/>
              <w:left w:w="100" w:type="dxa"/>
              <w:bottom w:w="100" w:type="dxa"/>
              <w:right w:w="100" w:type="dxa"/>
            </w:tcMar>
          </w:tcPr>
          <w:p w:rsidR="00D77294" w:rsidRPr="001B035C" w:rsidRDefault="00D77294" w:rsidP="00D77294">
            <w:pPr>
              <w:pStyle w:val="normal"/>
              <w:widowControl w:val="0"/>
              <w:spacing w:line="240" w:lineRule="auto"/>
              <w:contextualSpacing/>
              <w:jc w:val="center"/>
              <w:rPr>
                <w:rFonts w:ascii="Times New Roman" w:hAnsi="Times New Roman" w:cs="Times New Roman"/>
                <w:szCs w:val="22"/>
                <w:lang w:val="en-US"/>
              </w:rPr>
            </w:pPr>
            <w:r w:rsidRPr="001B035C">
              <w:rPr>
                <w:rFonts w:ascii="Times New Roman" w:eastAsia="Times New Roman" w:hAnsi="Times New Roman" w:cs="Times New Roman"/>
                <w:b/>
                <w:szCs w:val="22"/>
                <w:lang w:val="en-US"/>
              </w:rPr>
              <w:t>Ecological Situation in the Region</w:t>
            </w:r>
          </w:p>
          <w:p w:rsidR="00D77294" w:rsidRPr="001B035C" w:rsidRDefault="00D77294" w:rsidP="00D77294">
            <w:pPr>
              <w:pStyle w:val="normal"/>
              <w:widowControl w:val="0"/>
              <w:spacing w:line="240" w:lineRule="auto"/>
              <w:ind w:firstLine="150"/>
              <w:contextualSpacing/>
              <w:jc w:val="both"/>
              <w:rPr>
                <w:rFonts w:ascii="Times New Roman" w:hAnsi="Times New Roman" w:cs="Times New Roman"/>
                <w:szCs w:val="22"/>
                <w:lang w:val="en-US"/>
              </w:rPr>
            </w:pPr>
            <w:r w:rsidRPr="001B035C">
              <w:rPr>
                <w:rFonts w:ascii="Times New Roman" w:eastAsia="Times New Roman" w:hAnsi="Times New Roman" w:cs="Times New Roman"/>
                <w:szCs w:val="22"/>
                <w:lang w:val="en-US"/>
              </w:rPr>
              <w:t>Human economic activities and natural cataclysms account for the negative changes in the ecological situation in the republic. Atmosphere pollution, anthropogenic influence on different water objects and underground waters, erosion processes and pollution of soils and plants by heavy metals and pesticides, destruction of forests by fires and vermin poaching, disposal of industrial wastes and consumption contribute to the general deterioration of the Baikal environment.</w:t>
            </w:r>
          </w:p>
          <w:p w:rsidR="00D77294" w:rsidRPr="001B035C" w:rsidRDefault="00D77294" w:rsidP="00D77294">
            <w:pPr>
              <w:pStyle w:val="normal"/>
              <w:widowControl w:val="0"/>
              <w:spacing w:line="240" w:lineRule="auto"/>
              <w:ind w:firstLine="150"/>
              <w:contextualSpacing/>
              <w:jc w:val="both"/>
              <w:rPr>
                <w:rFonts w:ascii="Times New Roman" w:hAnsi="Times New Roman" w:cs="Times New Roman"/>
                <w:szCs w:val="22"/>
                <w:lang w:val="en-US"/>
              </w:rPr>
            </w:pPr>
            <w:r w:rsidRPr="001B035C">
              <w:rPr>
                <w:rFonts w:ascii="Times New Roman" w:eastAsia="Times New Roman" w:hAnsi="Times New Roman" w:cs="Times New Roman"/>
                <w:szCs w:val="22"/>
                <w:lang w:val="en-US"/>
              </w:rPr>
              <w:t xml:space="preserve">Every year more than 130,000 tons of contaminating substance is discharged into the air and more than 700 </w:t>
            </w:r>
            <w:proofErr w:type="spellStart"/>
            <w:r w:rsidRPr="001B035C">
              <w:rPr>
                <w:rFonts w:ascii="Times New Roman" w:eastAsia="Times New Roman" w:hAnsi="Times New Roman" w:cs="Times New Roman"/>
                <w:szCs w:val="22"/>
                <w:lang w:val="en-US"/>
              </w:rPr>
              <w:t>mln</w:t>
            </w:r>
            <w:proofErr w:type="spellEnd"/>
            <w:r w:rsidRPr="001B035C">
              <w:rPr>
                <w:rFonts w:ascii="Times New Roman" w:eastAsia="Times New Roman" w:hAnsi="Times New Roman" w:cs="Times New Roman"/>
                <w:szCs w:val="22"/>
                <w:lang w:val="en-US"/>
              </w:rPr>
              <w:t xml:space="preserve"> cubic meters of sewage is dumped into water basins. 39</w:t>
            </w:r>
            <w:proofErr w:type="gramStart"/>
            <w:r w:rsidRPr="001B035C">
              <w:rPr>
                <w:rFonts w:ascii="Times New Roman" w:eastAsia="Times New Roman" w:hAnsi="Times New Roman" w:cs="Times New Roman"/>
                <w:szCs w:val="22"/>
                <w:lang w:val="en-US"/>
              </w:rPr>
              <w:t>,2</w:t>
            </w:r>
            <w:proofErr w:type="gramEnd"/>
            <w:r w:rsidRPr="001B035C">
              <w:rPr>
                <w:rFonts w:ascii="Times New Roman" w:eastAsia="Times New Roman" w:hAnsi="Times New Roman" w:cs="Times New Roman"/>
                <w:szCs w:val="22"/>
                <w:lang w:val="en-US"/>
              </w:rPr>
              <w:t>% of agricultural area is exposed to erosion that causes reduces the biological diversity of plants.</w:t>
            </w:r>
          </w:p>
          <w:p w:rsidR="00D77294" w:rsidRPr="001B035C" w:rsidRDefault="00D77294" w:rsidP="00D77294">
            <w:pPr>
              <w:pStyle w:val="normal"/>
              <w:widowControl w:val="0"/>
              <w:spacing w:line="240" w:lineRule="auto"/>
              <w:ind w:firstLine="150"/>
              <w:contextualSpacing/>
              <w:jc w:val="both"/>
              <w:rPr>
                <w:rFonts w:ascii="Times New Roman" w:hAnsi="Times New Roman" w:cs="Times New Roman"/>
                <w:szCs w:val="22"/>
                <w:lang w:val="en-US"/>
              </w:rPr>
            </w:pPr>
            <w:r w:rsidRPr="001B035C">
              <w:rPr>
                <w:rFonts w:ascii="Times New Roman" w:eastAsia="Times New Roman" w:hAnsi="Times New Roman" w:cs="Times New Roman"/>
                <w:szCs w:val="22"/>
                <w:lang w:val="en-US"/>
              </w:rPr>
              <w:t xml:space="preserve">The </w:t>
            </w:r>
            <w:proofErr w:type="spellStart"/>
            <w:r w:rsidRPr="001B035C">
              <w:rPr>
                <w:rFonts w:ascii="Times New Roman" w:eastAsia="Times New Roman" w:hAnsi="Times New Roman" w:cs="Times New Roman"/>
                <w:szCs w:val="22"/>
                <w:lang w:val="en-US"/>
              </w:rPr>
              <w:t>organisation</w:t>
            </w:r>
            <w:proofErr w:type="spellEnd"/>
            <w:r w:rsidRPr="001B035C">
              <w:rPr>
                <w:rFonts w:ascii="Times New Roman" w:eastAsia="Times New Roman" w:hAnsi="Times New Roman" w:cs="Times New Roman"/>
                <w:szCs w:val="22"/>
                <w:lang w:val="en-US"/>
              </w:rPr>
              <w:t xml:space="preserve"> and control of the </w:t>
            </w:r>
            <w:proofErr w:type="spellStart"/>
            <w:r w:rsidRPr="001B035C">
              <w:rPr>
                <w:rFonts w:ascii="Times New Roman" w:eastAsia="Times New Roman" w:hAnsi="Times New Roman" w:cs="Times New Roman"/>
                <w:szCs w:val="22"/>
                <w:lang w:val="en-US"/>
              </w:rPr>
              <w:t>realisation</w:t>
            </w:r>
            <w:proofErr w:type="spellEnd"/>
            <w:r w:rsidRPr="001B035C">
              <w:rPr>
                <w:rFonts w:ascii="Times New Roman" w:eastAsia="Times New Roman" w:hAnsi="Times New Roman" w:cs="Times New Roman"/>
                <w:szCs w:val="22"/>
                <w:lang w:val="en-US"/>
              </w:rPr>
              <w:t xml:space="preserve"> of the Complex Federal </w:t>
            </w:r>
            <w:proofErr w:type="spellStart"/>
            <w:r w:rsidRPr="001B035C">
              <w:rPr>
                <w:rFonts w:ascii="Times New Roman" w:eastAsia="Times New Roman" w:hAnsi="Times New Roman" w:cs="Times New Roman"/>
                <w:szCs w:val="22"/>
                <w:lang w:val="en-US"/>
              </w:rPr>
              <w:t>Programme</w:t>
            </w:r>
            <w:proofErr w:type="spellEnd"/>
            <w:r w:rsidRPr="001B035C">
              <w:rPr>
                <w:rFonts w:ascii="Times New Roman" w:eastAsia="Times New Roman" w:hAnsi="Times New Roman" w:cs="Times New Roman"/>
                <w:szCs w:val="22"/>
                <w:lang w:val="en-US"/>
              </w:rPr>
              <w:t xml:space="preserve"> of Baikal protection and rational use of natural resources in the Republic are entrusted to the State Committee of ecology and natural resources use in the Republic of </w:t>
            </w:r>
            <w:proofErr w:type="spellStart"/>
            <w:r w:rsidRPr="001B035C">
              <w:rPr>
                <w:rFonts w:ascii="Times New Roman" w:eastAsia="Times New Roman" w:hAnsi="Times New Roman" w:cs="Times New Roman"/>
                <w:szCs w:val="22"/>
                <w:lang w:val="en-US"/>
              </w:rPr>
              <w:t>Buryatia</w:t>
            </w:r>
            <w:proofErr w:type="spellEnd"/>
            <w:r w:rsidRPr="001B035C">
              <w:rPr>
                <w:rFonts w:ascii="Times New Roman" w:eastAsia="Times New Roman" w:hAnsi="Times New Roman" w:cs="Times New Roman"/>
                <w:szCs w:val="22"/>
                <w:lang w:val="en-US"/>
              </w:rPr>
              <w:t xml:space="preserve"> The State ecological control is carried out by the State Committee of Ecology together with services of Forest Protection, </w:t>
            </w:r>
            <w:proofErr w:type="spellStart"/>
            <w:r w:rsidRPr="001B035C">
              <w:rPr>
                <w:rFonts w:ascii="Times New Roman" w:eastAsia="Times New Roman" w:hAnsi="Times New Roman" w:cs="Times New Roman"/>
                <w:szCs w:val="22"/>
                <w:lang w:val="en-US"/>
              </w:rPr>
              <w:t>Goskomzem</w:t>
            </w:r>
            <w:proofErr w:type="spellEnd"/>
            <w:r w:rsidRPr="001B035C">
              <w:rPr>
                <w:rFonts w:ascii="Times New Roman" w:eastAsia="Times New Roman" w:hAnsi="Times New Roman" w:cs="Times New Roman"/>
                <w:szCs w:val="22"/>
                <w:lang w:val="en-US"/>
              </w:rPr>
              <w:t xml:space="preserve"> </w:t>
            </w:r>
            <w:proofErr w:type="gramStart"/>
            <w:r w:rsidRPr="001B035C">
              <w:rPr>
                <w:rFonts w:ascii="Times New Roman" w:eastAsia="Times New Roman" w:hAnsi="Times New Roman" w:cs="Times New Roman"/>
                <w:szCs w:val="22"/>
                <w:lang w:val="en-US"/>
              </w:rPr>
              <w:t>( State</w:t>
            </w:r>
            <w:proofErr w:type="gramEnd"/>
            <w:r w:rsidRPr="001B035C">
              <w:rPr>
                <w:rFonts w:ascii="Times New Roman" w:eastAsia="Times New Roman" w:hAnsi="Times New Roman" w:cs="Times New Roman"/>
                <w:szCs w:val="22"/>
                <w:lang w:val="en-US"/>
              </w:rPr>
              <w:t xml:space="preserve"> Committee of Land), Baikal-</w:t>
            </w:r>
            <w:proofErr w:type="spellStart"/>
            <w:r w:rsidRPr="001B035C">
              <w:rPr>
                <w:rFonts w:ascii="Times New Roman" w:eastAsia="Times New Roman" w:hAnsi="Times New Roman" w:cs="Times New Roman"/>
                <w:szCs w:val="22"/>
                <w:lang w:val="en-US"/>
              </w:rPr>
              <w:t>rybvod</w:t>
            </w:r>
            <w:proofErr w:type="spellEnd"/>
            <w:r w:rsidRPr="001B035C">
              <w:rPr>
                <w:rFonts w:ascii="Times New Roman" w:eastAsia="Times New Roman" w:hAnsi="Times New Roman" w:cs="Times New Roman"/>
                <w:szCs w:val="22"/>
                <w:lang w:val="en-US"/>
              </w:rPr>
              <w:t xml:space="preserve"> (Baikal Fish and water), tax inspection and prosecutors. Public ecological </w:t>
            </w:r>
            <w:proofErr w:type="spellStart"/>
            <w:r w:rsidRPr="001B035C">
              <w:rPr>
                <w:rFonts w:ascii="Times New Roman" w:eastAsia="Times New Roman" w:hAnsi="Times New Roman" w:cs="Times New Roman"/>
                <w:szCs w:val="22"/>
                <w:lang w:val="en-US"/>
              </w:rPr>
              <w:t>organisations</w:t>
            </w:r>
            <w:proofErr w:type="spellEnd"/>
            <w:r w:rsidRPr="001B035C">
              <w:rPr>
                <w:rFonts w:ascii="Times New Roman" w:eastAsia="Times New Roman" w:hAnsi="Times New Roman" w:cs="Times New Roman"/>
                <w:szCs w:val="22"/>
                <w:lang w:val="en-US"/>
              </w:rPr>
              <w:t xml:space="preserve"> and citizens take an active part in it as well.</w:t>
            </w:r>
          </w:p>
          <w:p w:rsidR="00D77294" w:rsidRPr="001B035C" w:rsidRDefault="00D77294" w:rsidP="00D77294">
            <w:pPr>
              <w:pStyle w:val="normal"/>
              <w:widowControl w:val="0"/>
              <w:spacing w:line="240" w:lineRule="auto"/>
              <w:ind w:firstLine="150"/>
              <w:contextualSpacing/>
              <w:jc w:val="both"/>
              <w:rPr>
                <w:rFonts w:ascii="Times New Roman" w:hAnsi="Times New Roman" w:cs="Times New Roman"/>
                <w:szCs w:val="22"/>
                <w:lang w:val="en-US"/>
              </w:rPr>
            </w:pPr>
            <w:r w:rsidRPr="001B035C">
              <w:rPr>
                <w:rFonts w:ascii="Times New Roman" w:eastAsia="Times New Roman" w:hAnsi="Times New Roman" w:cs="Times New Roman"/>
                <w:szCs w:val="22"/>
                <w:lang w:val="en-US"/>
              </w:rPr>
              <w:t xml:space="preserve">Nature protection activities are directed to elaborating measures for reduction of </w:t>
            </w:r>
            <w:proofErr w:type="spellStart"/>
            <w:r w:rsidRPr="001B035C">
              <w:rPr>
                <w:rFonts w:ascii="Times New Roman" w:eastAsia="Times New Roman" w:hAnsi="Times New Roman" w:cs="Times New Roman"/>
                <w:szCs w:val="22"/>
                <w:lang w:val="en-US"/>
              </w:rPr>
              <w:t>anthropogeneous</w:t>
            </w:r>
            <w:proofErr w:type="spellEnd"/>
            <w:r w:rsidRPr="001B035C">
              <w:rPr>
                <w:rFonts w:ascii="Times New Roman" w:eastAsia="Times New Roman" w:hAnsi="Times New Roman" w:cs="Times New Roman"/>
                <w:szCs w:val="22"/>
                <w:lang w:val="en-US"/>
              </w:rPr>
              <w:t xml:space="preserve"> pollution and improvement of ecological situation.</w:t>
            </w:r>
          </w:p>
          <w:p w:rsidR="00D77294" w:rsidRPr="001B035C" w:rsidRDefault="00D77294" w:rsidP="00D77294">
            <w:pPr>
              <w:pStyle w:val="normal"/>
              <w:widowControl w:val="0"/>
              <w:spacing w:line="240" w:lineRule="auto"/>
              <w:ind w:firstLine="150"/>
              <w:contextualSpacing/>
              <w:jc w:val="both"/>
              <w:rPr>
                <w:rFonts w:ascii="Times New Roman" w:hAnsi="Times New Roman" w:cs="Times New Roman"/>
                <w:szCs w:val="22"/>
                <w:lang w:val="en-US"/>
              </w:rPr>
            </w:pPr>
            <w:r w:rsidRPr="001B035C">
              <w:rPr>
                <w:rFonts w:ascii="Times New Roman" w:eastAsia="Times New Roman" w:hAnsi="Times New Roman" w:cs="Times New Roman"/>
                <w:szCs w:val="22"/>
                <w:lang w:val="en-US"/>
              </w:rPr>
              <w:t xml:space="preserve">The Complex Federal </w:t>
            </w:r>
            <w:proofErr w:type="spellStart"/>
            <w:r w:rsidRPr="001B035C">
              <w:rPr>
                <w:rFonts w:ascii="Times New Roman" w:eastAsia="Times New Roman" w:hAnsi="Times New Roman" w:cs="Times New Roman"/>
                <w:szCs w:val="22"/>
                <w:lang w:val="en-US"/>
              </w:rPr>
              <w:t>Programme</w:t>
            </w:r>
            <w:proofErr w:type="spellEnd"/>
            <w:r w:rsidRPr="001B035C">
              <w:rPr>
                <w:rFonts w:ascii="Times New Roman" w:eastAsia="Times New Roman" w:hAnsi="Times New Roman" w:cs="Times New Roman"/>
                <w:szCs w:val="22"/>
                <w:lang w:val="en-US"/>
              </w:rPr>
              <w:t xml:space="preserve">, adopted to </w:t>
            </w:r>
            <w:proofErr w:type="spellStart"/>
            <w:r w:rsidRPr="001B035C">
              <w:rPr>
                <w:rFonts w:ascii="Times New Roman" w:eastAsia="Times New Roman" w:hAnsi="Times New Roman" w:cs="Times New Roman"/>
                <w:szCs w:val="22"/>
                <w:lang w:val="en-US"/>
              </w:rPr>
              <w:t>realise</w:t>
            </w:r>
            <w:proofErr w:type="spellEnd"/>
            <w:r w:rsidRPr="001B035C">
              <w:rPr>
                <w:rFonts w:ascii="Times New Roman" w:eastAsia="Times New Roman" w:hAnsi="Times New Roman" w:cs="Times New Roman"/>
                <w:szCs w:val="22"/>
                <w:lang w:val="en-US"/>
              </w:rPr>
              <w:t xml:space="preserve"> the Decree of the President of the Russian Federation dated </w:t>
            </w:r>
            <w:proofErr w:type="gramStart"/>
            <w:r w:rsidRPr="001B035C">
              <w:rPr>
                <w:rFonts w:ascii="Times New Roman" w:eastAsia="Times New Roman" w:hAnsi="Times New Roman" w:cs="Times New Roman"/>
                <w:szCs w:val="22"/>
                <w:lang w:val="en-US"/>
              </w:rPr>
              <w:t>March  25</w:t>
            </w:r>
            <w:proofErr w:type="gramEnd"/>
            <w:r w:rsidRPr="001B035C">
              <w:rPr>
                <w:rFonts w:ascii="Times New Roman" w:eastAsia="Times New Roman" w:hAnsi="Times New Roman" w:cs="Times New Roman"/>
                <w:szCs w:val="22"/>
                <w:lang w:val="en-US"/>
              </w:rPr>
              <w:t xml:space="preserve">, 1992, N 295 On extreme measures for the state support of the economy of </w:t>
            </w:r>
            <w:proofErr w:type="spellStart"/>
            <w:r w:rsidRPr="001B035C">
              <w:rPr>
                <w:rFonts w:ascii="Times New Roman" w:eastAsia="Times New Roman" w:hAnsi="Times New Roman" w:cs="Times New Roman"/>
                <w:szCs w:val="22"/>
                <w:lang w:val="en-US"/>
              </w:rPr>
              <w:t>Buryat</w:t>
            </w:r>
            <w:proofErr w:type="spellEnd"/>
            <w:r w:rsidRPr="001B035C">
              <w:rPr>
                <w:rFonts w:ascii="Times New Roman" w:eastAsia="Times New Roman" w:hAnsi="Times New Roman" w:cs="Times New Roman"/>
                <w:szCs w:val="22"/>
                <w:lang w:val="en-US"/>
              </w:rPr>
              <w:t xml:space="preserve"> SSR provides measures for Lake Baikal protection and rational use of natural resources in its basin.</w:t>
            </w:r>
          </w:p>
          <w:p w:rsidR="00D77294" w:rsidRPr="001B035C" w:rsidRDefault="00D77294" w:rsidP="00D77294">
            <w:pPr>
              <w:pStyle w:val="normal"/>
              <w:widowControl w:val="0"/>
              <w:spacing w:line="240" w:lineRule="auto"/>
              <w:ind w:firstLine="150"/>
              <w:contextualSpacing/>
              <w:jc w:val="both"/>
              <w:rPr>
                <w:rFonts w:ascii="Times New Roman" w:hAnsi="Times New Roman" w:cs="Times New Roman"/>
                <w:szCs w:val="22"/>
                <w:lang w:val="en-US"/>
              </w:rPr>
            </w:pPr>
            <w:r w:rsidRPr="001B035C">
              <w:rPr>
                <w:rFonts w:ascii="Times New Roman" w:eastAsia="Times New Roman" w:hAnsi="Times New Roman" w:cs="Times New Roman"/>
                <w:szCs w:val="22"/>
                <w:lang w:val="en-US"/>
              </w:rPr>
              <w:t xml:space="preserve">The </w:t>
            </w:r>
            <w:proofErr w:type="spellStart"/>
            <w:r w:rsidRPr="001B035C">
              <w:rPr>
                <w:rFonts w:ascii="Times New Roman" w:eastAsia="Times New Roman" w:hAnsi="Times New Roman" w:cs="Times New Roman"/>
                <w:szCs w:val="22"/>
                <w:lang w:val="en-US"/>
              </w:rPr>
              <w:t>programme</w:t>
            </w:r>
            <w:proofErr w:type="spellEnd"/>
            <w:r w:rsidRPr="001B035C">
              <w:rPr>
                <w:rFonts w:ascii="Times New Roman" w:eastAsia="Times New Roman" w:hAnsi="Times New Roman" w:cs="Times New Roman"/>
                <w:szCs w:val="22"/>
                <w:lang w:val="en-US"/>
              </w:rPr>
              <w:t xml:space="preserve"> envisions the elaboration and </w:t>
            </w:r>
            <w:proofErr w:type="spellStart"/>
            <w:r w:rsidRPr="001B035C">
              <w:rPr>
                <w:rFonts w:ascii="Times New Roman" w:eastAsia="Times New Roman" w:hAnsi="Times New Roman" w:cs="Times New Roman"/>
                <w:szCs w:val="22"/>
                <w:lang w:val="en-US"/>
              </w:rPr>
              <w:t>realisation</w:t>
            </w:r>
            <w:proofErr w:type="spellEnd"/>
            <w:r w:rsidRPr="001B035C">
              <w:rPr>
                <w:rFonts w:ascii="Times New Roman" w:eastAsia="Times New Roman" w:hAnsi="Times New Roman" w:cs="Times New Roman"/>
                <w:szCs w:val="22"/>
                <w:lang w:val="en-US"/>
              </w:rPr>
              <w:t xml:space="preserve"> of interrelated nature protection projects, social and economic measures, providing governing and </w:t>
            </w:r>
            <w:proofErr w:type="spellStart"/>
            <w:r w:rsidRPr="001B035C">
              <w:rPr>
                <w:rFonts w:ascii="Times New Roman" w:eastAsia="Times New Roman" w:hAnsi="Times New Roman" w:cs="Times New Roman"/>
                <w:szCs w:val="22"/>
                <w:lang w:val="en-US"/>
              </w:rPr>
              <w:t>organisational</w:t>
            </w:r>
            <w:proofErr w:type="spellEnd"/>
            <w:r w:rsidRPr="001B035C">
              <w:rPr>
                <w:rFonts w:ascii="Times New Roman" w:eastAsia="Times New Roman" w:hAnsi="Times New Roman" w:cs="Times New Roman"/>
                <w:szCs w:val="22"/>
                <w:lang w:val="en-US"/>
              </w:rPr>
              <w:t xml:space="preserve"> conditions, for sustainable development of the Baikal region, preservation and reproduction of unique ecological systems of Lake Baikal.</w:t>
            </w:r>
          </w:p>
          <w:p w:rsidR="00D77294" w:rsidRPr="001B035C" w:rsidRDefault="00D77294" w:rsidP="00D77294">
            <w:pPr>
              <w:pStyle w:val="normal"/>
              <w:widowControl w:val="0"/>
              <w:spacing w:line="240" w:lineRule="auto"/>
              <w:ind w:firstLine="150"/>
              <w:contextualSpacing/>
              <w:jc w:val="both"/>
              <w:rPr>
                <w:rFonts w:ascii="Times New Roman" w:hAnsi="Times New Roman" w:cs="Times New Roman"/>
                <w:szCs w:val="22"/>
                <w:lang w:val="en-US"/>
              </w:rPr>
            </w:pPr>
            <w:r w:rsidRPr="001B035C">
              <w:rPr>
                <w:rFonts w:ascii="Times New Roman" w:eastAsia="Times New Roman" w:hAnsi="Times New Roman" w:cs="Times New Roman"/>
                <w:szCs w:val="22"/>
                <w:lang w:val="en-US"/>
              </w:rPr>
              <w:t xml:space="preserve">Since 1996 Baikal has been included into the list of </w:t>
            </w:r>
            <w:proofErr w:type="gramStart"/>
            <w:r w:rsidRPr="001B035C">
              <w:rPr>
                <w:rFonts w:ascii="Times New Roman" w:eastAsia="Times New Roman" w:hAnsi="Times New Roman" w:cs="Times New Roman"/>
                <w:szCs w:val="22"/>
                <w:lang w:val="en-US"/>
              </w:rPr>
              <w:t>" World</w:t>
            </w:r>
            <w:proofErr w:type="gramEnd"/>
            <w:r w:rsidRPr="001B035C">
              <w:rPr>
                <w:rFonts w:ascii="Times New Roman" w:eastAsia="Times New Roman" w:hAnsi="Times New Roman" w:cs="Times New Roman"/>
                <w:szCs w:val="22"/>
                <w:lang w:val="en-US"/>
              </w:rPr>
              <w:t xml:space="preserve"> Heritage, which has become an important step in solving nature protection problems in the region.</w:t>
            </w:r>
          </w:p>
          <w:p w:rsidR="00D77294" w:rsidRPr="001B035C" w:rsidRDefault="00D77294" w:rsidP="00D77294">
            <w:pPr>
              <w:pStyle w:val="normal"/>
              <w:widowControl w:val="0"/>
              <w:spacing w:line="240" w:lineRule="auto"/>
              <w:ind w:firstLine="150"/>
              <w:contextualSpacing/>
              <w:jc w:val="both"/>
              <w:rPr>
                <w:rFonts w:ascii="Times New Roman" w:hAnsi="Times New Roman" w:cs="Times New Roman"/>
                <w:szCs w:val="22"/>
                <w:lang w:val="en-US"/>
              </w:rPr>
            </w:pPr>
            <w:r w:rsidRPr="001B035C">
              <w:rPr>
                <w:rFonts w:ascii="Times New Roman" w:eastAsia="Times New Roman" w:hAnsi="Times New Roman" w:cs="Times New Roman"/>
                <w:szCs w:val="22"/>
                <w:lang w:val="en-US"/>
              </w:rPr>
              <w:t>Solving the problems of environment protection and economic problems must be a closely interrelated process on the basis of ecological and economic development. This approach presents an evident change from the preceding history of development in the Baikal region.</w:t>
            </w:r>
          </w:p>
          <w:p w:rsidR="00D77294" w:rsidRPr="001B035C" w:rsidRDefault="00D77294" w:rsidP="00D77294">
            <w:pPr>
              <w:pStyle w:val="normal"/>
              <w:widowControl w:val="0"/>
              <w:spacing w:line="240" w:lineRule="auto"/>
              <w:ind w:firstLine="150"/>
              <w:contextualSpacing/>
              <w:jc w:val="both"/>
              <w:rPr>
                <w:rFonts w:ascii="Times New Roman" w:hAnsi="Times New Roman" w:cs="Times New Roman"/>
                <w:szCs w:val="22"/>
                <w:lang w:val="en-US"/>
              </w:rPr>
            </w:pPr>
            <w:r w:rsidRPr="001B035C">
              <w:rPr>
                <w:rFonts w:ascii="Times New Roman" w:eastAsia="Times New Roman" w:hAnsi="Times New Roman" w:cs="Times New Roman"/>
                <w:szCs w:val="22"/>
                <w:lang w:val="en-US"/>
              </w:rPr>
              <w:lastRenderedPageBreak/>
              <w:t>Under modern conditions the most realistic way to solve nature protection problems is to develop the economy using ecologically safe and scientific technologies alongside traditional and cheap kinds of natural resources use. The present less-spending economy cannot develop effectively under market conditions and does not correspond to modern ecological demands, though there are many debates on this topic at international forums.</w:t>
            </w:r>
          </w:p>
          <w:p w:rsidR="00D77294" w:rsidRPr="001B035C" w:rsidRDefault="00D77294" w:rsidP="00D77294">
            <w:pPr>
              <w:pStyle w:val="normal"/>
              <w:widowControl w:val="0"/>
              <w:spacing w:line="240" w:lineRule="auto"/>
              <w:ind w:firstLine="150"/>
              <w:contextualSpacing/>
              <w:jc w:val="both"/>
              <w:rPr>
                <w:rFonts w:ascii="Times New Roman" w:hAnsi="Times New Roman" w:cs="Times New Roman"/>
                <w:szCs w:val="22"/>
                <w:lang w:val="en-US"/>
              </w:rPr>
            </w:pPr>
            <w:r w:rsidRPr="001B035C">
              <w:rPr>
                <w:rFonts w:ascii="Times New Roman" w:eastAsia="Times New Roman" w:hAnsi="Times New Roman" w:cs="Times New Roman"/>
                <w:szCs w:val="22"/>
                <w:lang w:val="en-US"/>
              </w:rPr>
              <w:t>A thorough analysis of the present conditions of the regional economy and its perspectives enables one to identify major spheres of industry to become the basic for sustainable development of the region, i.e. agriculture, wood processing, power engineering and transport.</w:t>
            </w:r>
          </w:p>
          <w:p w:rsidR="00D77294" w:rsidRPr="001B035C" w:rsidRDefault="00D77294" w:rsidP="00D77294">
            <w:pPr>
              <w:pStyle w:val="normal"/>
              <w:widowControl w:val="0"/>
              <w:spacing w:line="240" w:lineRule="auto"/>
              <w:ind w:firstLine="150"/>
              <w:contextualSpacing/>
              <w:jc w:val="both"/>
              <w:rPr>
                <w:rFonts w:ascii="Times New Roman" w:hAnsi="Times New Roman" w:cs="Times New Roman"/>
                <w:szCs w:val="22"/>
                <w:lang w:val="en-US"/>
              </w:rPr>
            </w:pPr>
            <w:r w:rsidRPr="001B035C">
              <w:rPr>
                <w:rFonts w:ascii="Times New Roman" w:eastAsia="Times New Roman" w:hAnsi="Times New Roman" w:cs="Times New Roman"/>
                <w:szCs w:val="22"/>
                <w:lang w:val="en-US"/>
              </w:rPr>
              <w:t>The choice of these areas of industry is based on two factors: firstly, they should satisfy the primary needs of the society, and secondly, they do not demand considerable expenditures for their development. However, this does not reduce the relevance of the problems of technical reconstruction aimed at reducing harmful ecological consequences.</w:t>
            </w:r>
          </w:p>
          <w:p w:rsidR="00D77294" w:rsidRPr="001B035C" w:rsidRDefault="00D77294" w:rsidP="00D77294">
            <w:pPr>
              <w:pStyle w:val="normal"/>
              <w:widowControl w:val="0"/>
              <w:spacing w:line="240" w:lineRule="auto"/>
              <w:ind w:firstLine="150"/>
              <w:contextualSpacing/>
              <w:jc w:val="both"/>
              <w:rPr>
                <w:rFonts w:ascii="Times New Roman" w:hAnsi="Times New Roman" w:cs="Times New Roman"/>
                <w:szCs w:val="22"/>
                <w:lang w:val="en-US"/>
              </w:rPr>
            </w:pPr>
            <w:r w:rsidRPr="001B035C">
              <w:rPr>
                <w:rFonts w:ascii="Times New Roman" w:eastAsia="Times New Roman" w:hAnsi="Times New Roman" w:cs="Times New Roman"/>
                <w:szCs w:val="22"/>
                <w:u w:val="single"/>
                <w:lang w:val="en-US"/>
              </w:rPr>
              <w:t>Ecological Safety in Children's Hands</w:t>
            </w:r>
          </w:p>
          <w:p w:rsidR="00D77294" w:rsidRPr="001B035C" w:rsidRDefault="00D77294" w:rsidP="00D77294">
            <w:pPr>
              <w:pStyle w:val="normal"/>
              <w:widowControl w:val="0"/>
              <w:spacing w:line="240" w:lineRule="auto"/>
              <w:ind w:firstLine="150"/>
              <w:contextualSpacing/>
              <w:jc w:val="both"/>
              <w:rPr>
                <w:rFonts w:ascii="Times New Roman" w:hAnsi="Times New Roman" w:cs="Times New Roman"/>
                <w:szCs w:val="22"/>
                <w:lang w:val="en-US"/>
              </w:rPr>
            </w:pPr>
            <w:r w:rsidRPr="001B035C">
              <w:rPr>
                <w:rFonts w:ascii="Times New Roman" w:eastAsia="Times New Roman" w:hAnsi="Times New Roman" w:cs="Times New Roman"/>
                <w:szCs w:val="22"/>
                <w:lang w:val="en-US"/>
              </w:rPr>
              <w:t xml:space="preserve">What is main aim of this problem? Every City </w:t>
            </w:r>
            <w:proofErr w:type="gramStart"/>
            <w:r w:rsidRPr="001B035C">
              <w:rPr>
                <w:rFonts w:ascii="Times New Roman" w:eastAsia="Times New Roman" w:hAnsi="Times New Roman" w:cs="Times New Roman"/>
                <w:szCs w:val="22"/>
                <w:lang w:val="en-US"/>
              </w:rPr>
              <w:t>use</w:t>
            </w:r>
            <w:proofErr w:type="gramEnd"/>
            <w:r w:rsidRPr="001B035C">
              <w:rPr>
                <w:rFonts w:ascii="Times New Roman" w:eastAsia="Times New Roman" w:hAnsi="Times New Roman" w:cs="Times New Roman"/>
                <w:szCs w:val="22"/>
                <w:lang w:val="en-US"/>
              </w:rPr>
              <w:t xml:space="preserve"> a great quantity of electricity. Our country hasn’t recycling line </w:t>
            </w:r>
            <w:proofErr w:type="gramStart"/>
            <w:r w:rsidRPr="001B035C">
              <w:rPr>
                <w:rFonts w:ascii="Times New Roman" w:eastAsia="Times New Roman" w:hAnsi="Times New Roman" w:cs="Times New Roman"/>
                <w:szCs w:val="22"/>
                <w:lang w:val="en-US"/>
              </w:rPr>
              <w:t>( it’s</w:t>
            </w:r>
            <w:proofErr w:type="gramEnd"/>
            <w:r w:rsidRPr="001B035C">
              <w:rPr>
                <w:rFonts w:ascii="Times New Roman" w:eastAsia="Times New Roman" w:hAnsi="Times New Roman" w:cs="Times New Roman"/>
                <w:szCs w:val="22"/>
                <w:lang w:val="en-US"/>
              </w:rPr>
              <w:t xml:space="preserve"> using again what people have thrown away) and we don’t reuse our waste materials, unfortunately that means that we only produce more and more rubbish. These are original dusty zones. If the City lies in the dust it makes foggy weather around the region. In such regions natural cycles were broken and rain and snow almost don’t penetrable to the soil. City’s water basins characterize their low ability to clean themselves. And </w:t>
            </w:r>
            <w:proofErr w:type="gramStart"/>
            <w:r w:rsidRPr="001B035C">
              <w:rPr>
                <w:rFonts w:ascii="Times New Roman" w:eastAsia="Times New Roman" w:hAnsi="Times New Roman" w:cs="Times New Roman"/>
                <w:szCs w:val="22"/>
                <w:lang w:val="en-US"/>
              </w:rPr>
              <w:t>finally  the</w:t>
            </w:r>
            <w:proofErr w:type="gramEnd"/>
            <w:r w:rsidRPr="001B035C">
              <w:rPr>
                <w:rFonts w:ascii="Times New Roman" w:eastAsia="Times New Roman" w:hAnsi="Times New Roman" w:cs="Times New Roman"/>
                <w:szCs w:val="22"/>
                <w:lang w:val="en-US"/>
              </w:rPr>
              <w:t xml:space="preserve"> City is the main consumer of the clean water which returns the waterfalls of dirty gutters to the environment. There are a lot of tasks, which mean a global ecological problem, for example: to lower the paces of the </w:t>
            </w:r>
            <w:proofErr w:type="gramStart"/>
            <w:r w:rsidRPr="001B035C">
              <w:rPr>
                <w:rFonts w:ascii="Times New Roman" w:eastAsia="Times New Roman" w:hAnsi="Times New Roman" w:cs="Times New Roman"/>
                <w:szCs w:val="22"/>
                <w:lang w:val="en-US"/>
              </w:rPr>
              <w:t xml:space="preserve">environment  </w:t>
            </w:r>
            <w:proofErr w:type="spellStart"/>
            <w:r w:rsidRPr="001B035C">
              <w:rPr>
                <w:rFonts w:ascii="Times New Roman" w:eastAsia="Times New Roman" w:hAnsi="Times New Roman" w:cs="Times New Roman"/>
                <w:szCs w:val="22"/>
                <w:lang w:val="en-US"/>
              </w:rPr>
              <w:t>deion</w:t>
            </w:r>
            <w:proofErr w:type="spellEnd"/>
            <w:proofErr w:type="gramEnd"/>
            <w:r w:rsidRPr="001B035C">
              <w:rPr>
                <w:rFonts w:ascii="Times New Roman" w:eastAsia="Times New Roman" w:hAnsi="Times New Roman" w:cs="Times New Roman"/>
                <w:szCs w:val="22"/>
                <w:lang w:val="en-US"/>
              </w:rPr>
              <w:t>, make our lives long and healthy. This problem is the problem for all of us. Administrative measures, which were born to improve environment can be effective only if all of the inhabitants of the City take part on this program. By the way children’s population in Samara region is about 20% of all the population, so situation in the future can be changed by ecological culture of new generation. There are a lot of examples that the children of different ages trouble about worsening of our environment. Analyzing the topics of the student’s reports which had been introduced to the ecological conferences. So in 1998-2000 the number of the jobs grew up and we’ve got many new research institutes. There are some questions, they discuss:</w:t>
            </w:r>
          </w:p>
          <w:p w:rsidR="00D77294" w:rsidRPr="001B035C" w:rsidRDefault="00D77294" w:rsidP="00D77294">
            <w:pPr>
              <w:pStyle w:val="normal"/>
              <w:widowControl w:val="0"/>
              <w:spacing w:line="240" w:lineRule="auto"/>
              <w:ind w:firstLine="150"/>
              <w:contextualSpacing/>
              <w:jc w:val="both"/>
              <w:rPr>
                <w:rFonts w:ascii="Times New Roman" w:hAnsi="Times New Roman" w:cs="Times New Roman"/>
                <w:szCs w:val="22"/>
                <w:lang w:val="en-US"/>
              </w:rPr>
            </w:pPr>
            <w:r w:rsidRPr="001B035C">
              <w:rPr>
                <w:rFonts w:ascii="Times New Roman" w:eastAsia="Times New Roman" w:hAnsi="Times New Roman" w:cs="Times New Roman"/>
                <w:szCs w:val="22"/>
                <w:lang w:val="en-US"/>
              </w:rPr>
              <w:t>1.noisy pollution of environment;</w:t>
            </w:r>
          </w:p>
          <w:p w:rsidR="00D77294" w:rsidRPr="001B035C" w:rsidRDefault="00D77294" w:rsidP="00D77294">
            <w:pPr>
              <w:pStyle w:val="normal"/>
              <w:widowControl w:val="0"/>
              <w:spacing w:line="240" w:lineRule="auto"/>
              <w:ind w:firstLine="150"/>
              <w:contextualSpacing/>
              <w:jc w:val="both"/>
              <w:rPr>
                <w:rFonts w:ascii="Times New Roman" w:hAnsi="Times New Roman" w:cs="Times New Roman"/>
                <w:szCs w:val="22"/>
                <w:lang w:val="en-US"/>
              </w:rPr>
            </w:pPr>
            <w:r w:rsidRPr="001B035C">
              <w:rPr>
                <w:rFonts w:ascii="Times New Roman" w:eastAsia="Times New Roman" w:hAnsi="Times New Roman" w:cs="Times New Roman"/>
                <w:szCs w:val="22"/>
                <w:lang w:val="en-US"/>
              </w:rPr>
              <w:t>2. the support of the clean water;</w:t>
            </w:r>
          </w:p>
          <w:p w:rsidR="00D77294" w:rsidRPr="001B035C" w:rsidRDefault="00D77294" w:rsidP="00D77294">
            <w:pPr>
              <w:pStyle w:val="normal"/>
              <w:widowControl w:val="0"/>
              <w:spacing w:line="240" w:lineRule="auto"/>
              <w:ind w:firstLine="150"/>
              <w:contextualSpacing/>
              <w:jc w:val="both"/>
              <w:rPr>
                <w:rFonts w:ascii="Times New Roman" w:hAnsi="Times New Roman" w:cs="Times New Roman"/>
                <w:szCs w:val="22"/>
                <w:lang w:val="en-US"/>
              </w:rPr>
            </w:pPr>
            <w:r w:rsidRPr="001B035C">
              <w:rPr>
                <w:rFonts w:ascii="Times New Roman" w:eastAsia="Times New Roman" w:hAnsi="Times New Roman" w:cs="Times New Roman"/>
                <w:szCs w:val="22"/>
                <w:lang w:val="en-US"/>
              </w:rPr>
              <w:t>3.watering the parks and forest’s zone;</w:t>
            </w:r>
          </w:p>
          <w:p w:rsidR="00D77294" w:rsidRPr="001B035C" w:rsidRDefault="00D77294" w:rsidP="00D77294">
            <w:pPr>
              <w:pStyle w:val="normal"/>
              <w:widowControl w:val="0"/>
              <w:spacing w:line="240" w:lineRule="auto"/>
              <w:ind w:firstLine="150"/>
              <w:contextualSpacing/>
              <w:jc w:val="both"/>
              <w:rPr>
                <w:rFonts w:ascii="Times New Roman" w:hAnsi="Times New Roman" w:cs="Times New Roman"/>
                <w:szCs w:val="22"/>
                <w:lang w:val="en-US"/>
              </w:rPr>
            </w:pPr>
            <w:r w:rsidRPr="001B035C">
              <w:rPr>
                <w:rFonts w:ascii="Times New Roman" w:eastAsia="Times New Roman" w:hAnsi="Times New Roman" w:cs="Times New Roman"/>
                <w:szCs w:val="22"/>
                <w:lang w:val="en-US"/>
              </w:rPr>
              <w:t>4.appreciation of the state of people’s health;</w:t>
            </w:r>
          </w:p>
          <w:p w:rsidR="00D77294" w:rsidRPr="001B035C" w:rsidRDefault="00D77294" w:rsidP="00D77294">
            <w:pPr>
              <w:pStyle w:val="normal"/>
              <w:widowControl w:val="0"/>
              <w:spacing w:line="240" w:lineRule="auto"/>
              <w:ind w:firstLine="150"/>
              <w:contextualSpacing/>
              <w:jc w:val="both"/>
              <w:rPr>
                <w:rFonts w:ascii="Times New Roman" w:hAnsi="Times New Roman" w:cs="Times New Roman"/>
                <w:szCs w:val="22"/>
                <w:lang w:val="en-US"/>
              </w:rPr>
            </w:pPr>
            <w:proofErr w:type="gramStart"/>
            <w:r w:rsidRPr="001B035C">
              <w:rPr>
                <w:rFonts w:ascii="Times New Roman" w:eastAsia="Times New Roman" w:hAnsi="Times New Roman" w:cs="Times New Roman"/>
                <w:szCs w:val="22"/>
                <w:lang w:val="en-US"/>
              </w:rPr>
              <w:t>and</w:t>
            </w:r>
            <w:proofErr w:type="gramEnd"/>
            <w:r w:rsidRPr="001B035C">
              <w:rPr>
                <w:rFonts w:ascii="Times New Roman" w:eastAsia="Times New Roman" w:hAnsi="Times New Roman" w:cs="Times New Roman"/>
                <w:szCs w:val="22"/>
                <w:lang w:val="en-US"/>
              </w:rPr>
              <w:t xml:space="preserve"> others.</w:t>
            </w:r>
          </w:p>
          <w:p w:rsidR="00D77294" w:rsidRPr="001B035C" w:rsidRDefault="00D77294" w:rsidP="00D77294">
            <w:pPr>
              <w:pStyle w:val="normal"/>
              <w:widowControl w:val="0"/>
              <w:spacing w:line="240" w:lineRule="auto"/>
              <w:ind w:firstLine="150"/>
              <w:contextualSpacing/>
              <w:jc w:val="both"/>
              <w:rPr>
                <w:rFonts w:ascii="Times New Roman" w:hAnsi="Times New Roman" w:cs="Times New Roman"/>
                <w:szCs w:val="22"/>
                <w:lang w:val="en-US"/>
              </w:rPr>
            </w:pPr>
            <w:r w:rsidRPr="001B035C">
              <w:rPr>
                <w:rFonts w:ascii="Times New Roman" w:eastAsia="Times New Roman" w:hAnsi="Times New Roman" w:cs="Times New Roman"/>
                <w:szCs w:val="22"/>
                <w:lang w:val="en-US"/>
              </w:rPr>
              <w:t>Every year thousands of the students take part in the actions like planting the flowers and trees, cleaning the streets and parks, taking care of the animals in our region’s forests. Besides, children have a really effective influence on adults, because ecological culture can be formed only with the help of the entire Samara region’s population.</w:t>
            </w:r>
          </w:p>
          <w:p w:rsidR="00D77294" w:rsidRPr="001B035C" w:rsidRDefault="00D77294" w:rsidP="00D77294">
            <w:pPr>
              <w:pStyle w:val="normal"/>
              <w:widowControl w:val="0"/>
              <w:spacing w:line="240" w:lineRule="auto"/>
              <w:ind w:firstLine="150"/>
              <w:contextualSpacing/>
              <w:jc w:val="both"/>
              <w:rPr>
                <w:rFonts w:ascii="Times New Roman" w:hAnsi="Times New Roman" w:cs="Times New Roman"/>
                <w:szCs w:val="22"/>
              </w:rPr>
            </w:pPr>
            <w:r w:rsidRPr="001B035C">
              <w:rPr>
                <w:rFonts w:ascii="Times New Roman" w:eastAsia="Times New Roman" w:hAnsi="Times New Roman" w:cs="Times New Roman"/>
                <w:szCs w:val="22"/>
              </w:rPr>
              <w:t>(Из сайта</w:t>
            </w:r>
            <w:hyperlink r:id="rId4">
              <w:r w:rsidRPr="001B035C">
                <w:rPr>
                  <w:rFonts w:ascii="Times New Roman" w:hAnsi="Times New Roman" w:cs="Times New Roman"/>
                  <w:szCs w:val="22"/>
                </w:rPr>
                <w:t xml:space="preserve"> </w:t>
              </w:r>
            </w:hyperlink>
            <w:hyperlink r:id="rId5">
              <w:r w:rsidRPr="001B035C">
                <w:rPr>
                  <w:rFonts w:ascii="Times New Roman" w:hAnsi="Times New Roman" w:cs="Times New Roman"/>
                  <w:color w:val="auto"/>
                  <w:szCs w:val="22"/>
                  <w:u w:val="single"/>
                </w:rPr>
                <w:t>http://www.dimants.ru/slp_iatp_ru/safety.htm</w:t>
              </w:r>
            </w:hyperlink>
            <w:r w:rsidRPr="001B035C">
              <w:rPr>
                <w:rFonts w:ascii="Times New Roman" w:eastAsia="Times New Roman" w:hAnsi="Times New Roman" w:cs="Times New Roman"/>
                <w:color w:val="auto"/>
                <w:szCs w:val="22"/>
              </w:rPr>
              <w:t>)</w:t>
            </w:r>
          </w:p>
        </w:tc>
      </w:tr>
    </w:tbl>
    <w:tbl>
      <w:tblPr>
        <w:tblW w:w="10260" w:type="dxa"/>
        <w:tblInd w:w="-411" w:type="dxa"/>
        <w:tblLayout w:type="fixed"/>
        <w:tblCellMar>
          <w:left w:w="0" w:type="dxa"/>
          <w:right w:w="0" w:type="dxa"/>
        </w:tblCellMar>
        <w:tblLook w:val="0600"/>
      </w:tblPr>
      <w:tblGrid>
        <w:gridCol w:w="2340"/>
        <w:gridCol w:w="7920"/>
      </w:tblGrid>
      <w:tr w:rsidR="00D77294" w:rsidRPr="001B035C" w:rsidTr="00D77294">
        <w:tc>
          <w:tcPr>
            <w:tcW w:w="2340" w:type="dxa"/>
            <w:tcMar>
              <w:top w:w="100" w:type="dxa"/>
              <w:left w:w="100" w:type="dxa"/>
              <w:bottom w:w="100" w:type="dxa"/>
              <w:right w:w="100" w:type="dxa"/>
            </w:tcMar>
          </w:tcPr>
          <w:p w:rsidR="00D77294" w:rsidRPr="001B035C" w:rsidRDefault="00D77294" w:rsidP="00F739BB">
            <w:pPr>
              <w:pStyle w:val="normal"/>
              <w:widowControl w:val="0"/>
              <w:spacing w:line="240" w:lineRule="auto"/>
              <w:contextualSpacing/>
              <w:jc w:val="both"/>
              <w:rPr>
                <w:rFonts w:ascii="Times New Roman" w:hAnsi="Times New Roman" w:cs="Times New Roman"/>
                <w:szCs w:val="22"/>
              </w:rPr>
            </w:pPr>
            <w:r w:rsidRPr="001B035C">
              <w:rPr>
                <w:rFonts w:ascii="Times New Roman" w:eastAsia="Times New Roman" w:hAnsi="Times New Roman" w:cs="Times New Roman"/>
                <w:b/>
                <w:i/>
                <w:szCs w:val="22"/>
              </w:rPr>
              <w:lastRenderedPageBreak/>
              <w:t>Контроль выполнения:</w:t>
            </w:r>
          </w:p>
        </w:tc>
        <w:tc>
          <w:tcPr>
            <w:tcW w:w="7920" w:type="dxa"/>
            <w:tcMar>
              <w:top w:w="100" w:type="dxa"/>
              <w:left w:w="100" w:type="dxa"/>
              <w:bottom w:w="100" w:type="dxa"/>
              <w:right w:w="100" w:type="dxa"/>
            </w:tcMar>
          </w:tcPr>
          <w:p w:rsidR="00D77294" w:rsidRPr="001B035C" w:rsidRDefault="00D77294" w:rsidP="00F739BB">
            <w:pPr>
              <w:pStyle w:val="normal"/>
              <w:widowControl w:val="0"/>
              <w:spacing w:line="240" w:lineRule="auto"/>
              <w:contextualSpacing/>
              <w:jc w:val="both"/>
              <w:rPr>
                <w:rFonts w:ascii="Times New Roman" w:hAnsi="Times New Roman" w:cs="Times New Roman"/>
                <w:szCs w:val="22"/>
              </w:rPr>
            </w:pPr>
            <w:r w:rsidRPr="001B035C">
              <w:rPr>
                <w:rFonts w:ascii="Times New Roman" w:eastAsia="Times New Roman" w:hAnsi="Times New Roman" w:cs="Times New Roman"/>
                <w:szCs w:val="22"/>
              </w:rPr>
              <w:t xml:space="preserve"> Устный опрос</w:t>
            </w:r>
          </w:p>
        </w:tc>
      </w:tr>
      <w:tr w:rsidR="00D77294" w:rsidRPr="001B035C" w:rsidTr="00D77294">
        <w:tc>
          <w:tcPr>
            <w:tcW w:w="2340" w:type="dxa"/>
            <w:tcMar>
              <w:top w:w="100" w:type="dxa"/>
              <w:left w:w="100" w:type="dxa"/>
              <w:bottom w:w="100" w:type="dxa"/>
              <w:right w:w="100" w:type="dxa"/>
            </w:tcMar>
          </w:tcPr>
          <w:p w:rsidR="00D77294" w:rsidRPr="001B035C" w:rsidRDefault="00D77294" w:rsidP="00F739BB">
            <w:pPr>
              <w:pStyle w:val="normal"/>
              <w:widowControl w:val="0"/>
              <w:spacing w:line="240" w:lineRule="auto"/>
              <w:contextualSpacing/>
              <w:jc w:val="both"/>
              <w:rPr>
                <w:rFonts w:ascii="Times New Roman" w:hAnsi="Times New Roman" w:cs="Times New Roman"/>
                <w:szCs w:val="22"/>
              </w:rPr>
            </w:pPr>
            <w:r w:rsidRPr="001B035C">
              <w:rPr>
                <w:rFonts w:ascii="Times New Roman" w:eastAsia="Times New Roman" w:hAnsi="Times New Roman" w:cs="Times New Roman"/>
                <w:b/>
                <w:i/>
                <w:szCs w:val="22"/>
              </w:rPr>
              <w:t>Рекомендуемая литература:</w:t>
            </w:r>
          </w:p>
        </w:tc>
        <w:tc>
          <w:tcPr>
            <w:tcW w:w="7920" w:type="dxa"/>
            <w:tcMar>
              <w:top w:w="100" w:type="dxa"/>
              <w:left w:w="100" w:type="dxa"/>
              <w:bottom w:w="100" w:type="dxa"/>
              <w:right w:w="100" w:type="dxa"/>
            </w:tcMar>
          </w:tcPr>
          <w:p w:rsidR="00D77294" w:rsidRPr="001B035C" w:rsidRDefault="00D77294" w:rsidP="00F739BB">
            <w:pPr>
              <w:spacing w:after="0" w:line="240" w:lineRule="auto"/>
              <w:contextualSpacing/>
              <w:jc w:val="both"/>
              <w:rPr>
                <w:rFonts w:ascii="Times New Roman" w:hAnsi="Times New Roman" w:cs="Times New Roman"/>
              </w:rPr>
            </w:pPr>
            <w:proofErr w:type="spellStart"/>
            <w:r w:rsidRPr="001B035C">
              <w:rPr>
                <w:rFonts w:ascii="Times New Roman" w:hAnsi="Times New Roman" w:cs="Times New Roman"/>
              </w:rPr>
              <w:t>Восковская</w:t>
            </w:r>
            <w:proofErr w:type="spellEnd"/>
            <w:r w:rsidRPr="001B035C">
              <w:rPr>
                <w:rFonts w:ascii="Times New Roman" w:hAnsi="Times New Roman" w:cs="Times New Roman"/>
              </w:rPr>
              <w:t xml:space="preserve"> А.С. Английский язык для средних специальных учебных заведений – Ростов </w:t>
            </w:r>
            <w:proofErr w:type="spellStart"/>
            <w:r w:rsidRPr="001B035C">
              <w:rPr>
                <w:rFonts w:ascii="Times New Roman" w:hAnsi="Times New Roman" w:cs="Times New Roman"/>
              </w:rPr>
              <w:t>н</w:t>
            </w:r>
            <w:proofErr w:type="spellEnd"/>
            <w:r w:rsidRPr="001B035C">
              <w:rPr>
                <w:rFonts w:ascii="Times New Roman" w:hAnsi="Times New Roman" w:cs="Times New Roman"/>
              </w:rPr>
              <w:t>/Д: «Феникс», 2006.</w:t>
            </w:r>
          </w:p>
        </w:tc>
      </w:tr>
    </w:tbl>
    <w:p w:rsidR="00DF36A0" w:rsidRDefault="00DF36A0"/>
    <w:sectPr w:rsidR="00DF36A0" w:rsidSect="00DF36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7294"/>
    <w:rsid w:val="002E399D"/>
    <w:rsid w:val="004B7095"/>
    <w:rsid w:val="00984DF9"/>
    <w:rsid w:val="00C23267"/>
    <w:rsid w:val="00CA26A9"/>
    <w:rsid w:val="00D77294"/>
    <w:rsid w:val="00DF36A0"/>
    <w:rsid w:val="00F94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77294"/>
    <w:pPr>
      <w:spacing w:after="0"/>
    </w:pPr>
    <w:rPr>
      <w:rFonts w:ascii="Arial" w:eastAsia="Arial" w:hAnsi="Arial" w:cs="Arial"/>
      <w:color w:val="000000"/>
      <w:szCs w:val="20"/>
      <w:lang w:eastAsia="ru-RU"/>
    </w:rPr>
  </w:style>
  <w:style w:type="paragraph" w:styleId="a3">
    <w:name w:val="List Paragraph"/>
    <w:basedOn w:val="a"/>
    <w:uiPriority w:val="34"/>
    <w:qFormat/>
    <w:rsid w:val="00D77294"/>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mants.ru/slp_iatp_ru/safety.htm" TargetMode="External"/><Relationship Id="rId4" Type="http://schemas.openxmlformats.org/officeDocument/2006/relationships/hyperlink" Target="http://www.dimants.ru/slp_iatp_ru/safety.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1007</Words>
  <Characters>5743</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8</cp:revision>
  <dcterms:created xsi:type="dcterms:W3CDTF">2020-03-26T04:48:00Z</dcterms:created>
  <dcterms:modified xsi:type="dcterms:W3CDTF">2021-11-08T03:33:00Z</dcterms:modified>
</cp:coreProperties>
</file>