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EB" w:rsidRPr="000449EB" w:rsidRDefault="000449EB">
      <w:pPr>
        <w:rPr>
          <w:rFonts w:ascii="Times New Roman" w:hAnsi="Times New Roman" w:cs="Times New Roman"/>
          <w:b/>
          <w:sz w:val="24"/>
          <w:szCs w:val="24"/>
        </w:rPr>
      </w:pPr>
      <w:r w:rsidRPr="000449EB">
        <w:rPr>
          <w:rFonts w:ascii="Times New Roman" w:hAnsi="Times New Roman" w:cs="Times New Roman"/>
          <w:b/>
          <w:sz w:val="24"/>
          <w:szCs w:val="24"/>
        </w:rPr>
        <w:t>29.11.2021г.</w:t>
      </w:r>
    </w:p>
    <w:p w:rsidR="000449EB" w:rsidRDefault="000449EB">
      <w:pPr>
        <w:rPr>
          <w:rFonts w:ascii="Times New Roman" w:hAnsi="Times New Roman" w:cs="Times New Roman"/>
          <w:b/>
          <w:sz w:val="24"/>
          <w:szCs w:val="24"/>
        </w:rPr>
      </w:pPr>
      <w:r w:rsidRPr="000449E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449EB">
        <w:rPr>
          <w:rFonts w:ascii="Times New Roman" w:hAnsi="Times New Roman" w:cs="Times New Roman"/>
          <w:b/>
          <w:sz w:val="24"/>
          <w:szCs w:val="24"/>
        </w:rPr>
        <w:t>Электролитическая диссоциация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49EB" w:rsidRDefault="00044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Конспект в тетрадь.</w:t>
      </w:r>
      <w:bookmarkStart w:id="0" w:name="_GoBack"/>
      <w:bookmarkEnd w:id="0"/>
    </w:p>
    <w:p w:rsidR="000449EB" w:rsidRPr="000449EB" w:rsidRDefault="000449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49EB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0449EB" w:rsidRPr="000449EB" w:rsidRDefault="000449EB">
      <w:pPr>
        <w:rPr>
          <w:rFonts w:ascii="Times New Roman" w:hAnsi="Times New Roman" w:cs="Times New Roman"/>
          <w:sz w:val="24"/>
          <w:szCs w:val="24"/>
        </w:rPr>
      </w:pPr>
      <w:r w:rsidRPr="00044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Основные понятия: электролитическая диссоциация, истинная и кажущаяся степени диссоциации (α), слабые и сильные электролиты, константа диссоциации (КД), закон разбавления, ионные равновесия, концентрация ионов (Си), активность ионов (α), коэффициент активности (γ). Перечень умений: составлять уравнения диссоциации электролитов; вычислять концентрацию ионов в растворе, степень и константу диссоциации, изотонический коэффициент.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Электролитами называются вещества, которые в растворенном или расплавленном состоянии проводят электрический ток. Перенос электрического заряда в расплавах и растворах осуществляется ионами, поэтому электролиты в отличие от электронных проводников являются ионными проводниками (проводниками второго рода). Высокая ионная проводимость возможна и в твердом состоянии, однако такие вещества − твердые электролиты − в нашем курсе не рассматриваются. Электролитами являются соли, кислоты и основания. Электролитической диссоциацией называется самопроизвольный процесс распада вещества в растворе или в расплаве на ионы. Механизм этого процесса объясняется теорией электролитической диссоциации, основные идеи которой впервые сформулированы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С.Аррениусом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(1887) и получили дальнейшее развитие в трудах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И.А.Каблукова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(1891) и многих других ученых.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главным образом вещества с ионной связью или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ковалентной полярной. Электролитическая диссоциация в растворах протекает под действием полярных молекул растворителя. В веществах с ионной связью (в солях, щелочах) уже имеются готовые ионы. Поэтому под действием полярных молекул растворителя происходит разрыв ионной связи и переход ионов в раствор (диссоциация), что можно представить такой схемой: Если же растворять электролит, состоящий из полярных молекул,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вначале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действием растворителя происходит поляризация химической связи, приводящая к образованию ионов, а затем диссоциация, что можно представить такой схемой: Чем больше полярность молекул растворителя, которая может быть охарактеризована его диэлектрической проницаемостью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 xml:space="preserve"> (ε), 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>тем легче протекает процесс электролитической диссоциации. Из жидких растворителей наибольшую полярность имеют молекулы вода (ε = 81). Обратите внимание на то, что в растворах электролитов ионы находятся не в свободном виде, а соединены с определенным количеством молекул растворителя, образуя сольваты (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гидраты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− если растворителем является вода). Число молекул растворителя в сольватной (гидратной) оболочке ионов изменяется в зависимости от природы иона, температуры и концентрации раствора. Например, ион водорода соединяется с одной молекулой воды, образуя ион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гидроксония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: Н + + Н2О </w:t>
      </w:r>
      <w:r w:rsidRPr="000449EB">
        <w:rPr>
          <w:rFonts w:ascii="Cambria Math" w:hAnsi="Cambria Math" w:cs="Cambria Math"/>
          <w:sz w:val="24"/>
          <w:szCs w:val="24"/>
        </w:rPr>
        <w:t>⇄</w:t>
      </w:r>
      <w:r w:rsidRPr="000449EB">
        <w:rPr>
          <w:rFonts w:ascii="Times New Roman" w:hAnsi="Times New Roman" w:cs="Times New Roman"/>
          <w:sz w:val="24"/>
          <w:szCs w:val="24"/>
        </w:rPr>
        <w:t>Н3О +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а катион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+ может присоединять шесть и более молекул воды. диссоциация ассоциация +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хН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·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mН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+ + · – ( ) x m Н О2 – + – диссоциация ассоциация +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хН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·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mН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+ + · – ( ) x m Н О2 – + – ионизация +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хН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О2 + – Сольватные (гидратные) оболочки экранируют электрические заряды ионов и противодействуют объединению противоположно заряженных ионов в молекулы − ассоциации ионов. При написании уравнений диссоциации обычно ионы записывают без </w:t>
      </w:r>
      <w:r w:rsidRPr="000449EB">
        <w:rPr>
          <w:rFonts w:ascii="Times New Roman" w:hAnsi="Times New Roman" w:cs="Times New Roman"/>
          <w:sz w:val="24"/>
          <w:szCs w:val="24"/>
        </w:rPr>
        <w:lastRenderedPageBreak/>
        <w:t>молекул растворителя, например: НС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→ Н + + С1 − . Количественно электролитическая диссоциация может быть охарактеризована степенью диссоциации α, которая показывает долю растворенных молекул, распавшихся на ионы. Степень диссоциации может иметь значения от 0 до 1 (от 0 до 100%). В зависимости от величины α все электролиты делятся 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 xml:space="preserve"> сильные и слабые. Сильные электролиты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 практически полностью. К ним относятся все соли (кроме некоторых солей ртути), гидроксиды щелочных, щелочноземельных и некоторых других (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9E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449EB">
        <w:rPr>
          <w:rFonts w:ascii="Times New Roman" w:hAnsi="Times New Roman" w:cs="Times New Roman"/>
          <w:sz w:val="24"/>
          <w:szCs w:val="24"/>
        </w:rPr>
        <w:t>) металлов, сильные кислоты (например, НС</w:t>
      </w:r>
      <w:proofErr w:type="gramStart"/>
      <w:r w:rsidRPr="000449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49EB">
        <w:rPr>
          <w:rFonts w:ascii="Times New Roman" w:hAnsi="Times New Roman" w:cs="Times New Roman"/>
          <w:sz w:val="24"/>
          <w:szCs w:val="24"/>
        </w:rPr>
        <w:t>, НNO3, Н2SO4, HClO4). Слабыми являются электролиты, у которых α &lt;</w:t>
      </w:r>
    </w:p>
    <w:p w:rsidR="000449EB" w:rsidRPr="000449EB" w:rsidRDefault="000449EB">
      <w:pPr>
        <w:rPr>
          <w:rFonts w:ascii="Times New Roman" w:hAnsi="Times New Roman" w:cs="Times New Roman"/>
          <w:sz w:val="24"/>
          <w:szCs w:val="24"/>
        </w:rPr>
      </w:pPr>
    </w:p>
    <w:p w:rsidR="000449EB" w:rsidRPr="00673714" w:rsidRDefault="000449EB" w:rsidP="000449EB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5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0449EB" w:rsidRDefault="000449EB"/>
    <w:sectPr w:rsidR="000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75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9EB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2EE5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875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64B8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25F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4E"/>
    <w:rsid w:val="004F5EE2"/>
    <w:rsid w:val="004F6447"/>
    <w:rsid w:val="004F7DAF"/>
    <w:rsid w:val="0050022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691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07BF7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608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B722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90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10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765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947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4647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7644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10160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4255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2021-11-29T06:22:00Z</dcterms:created>
  <dcterms:modified xsi:type="dcterms:W3CDTF">2021-11-29T06:31:00Z</dcterms:modified>
</cp:coreProperties>
</file>